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5E458" w14:textId="77777777" w:rsidR="004C5FD5" w:rsidRDefault="004C5FD5" w:rsidP="004C5FD5"/>
    <w:p w14:paraId="38D5ECDF" w14:textId="77777777" w:rsidR="004C5FD5" w:rsidRPr="006D34D6" w:rsidRDefault="004C5FD5" w:rsidP="004C5FD5">
      <w:pPr>
        <w:autoSpaceDE w:val="0"/>
        <w:autoSpaceDN w:val="0"/>
        <w:adjustRightInd w:val="0"/>
        <w:jc w:val="right"/>
        <w:rPr>
          <w:b/>
          <w:bCs/>
          <w:sz w:val="28"/>
          <w:szCs w:val="28"/>
        </w:rPr>
      </w:pPr>
      <w:r w:rsidRPr="006D34D6">
        <w:rPr>
          <w:b/>
          <w:bCs/>
          <w:noProof/>
          <w:sz w:val="28"/>
          <w:szCs w:val="28"/>
        </w:rPr>
        <w:drawing>
          <wp:anchor distT="0" distB="0" distL="114300" distR="114300" simplePos="0" relativeHeight="251659264" behindDoc="1" locked="0" layoutInCell="1" allowOverlap="1" wp14:anchorId="510DFA05" wp14:editId="203D7D6A">
            <wp:simplePos x="0" y="0"/>
            <wp:positionH relativeFrom="margin">
              <wp:posOffset>-5715</wp:posOffset>
            </wp:positionH>
            <wp:positionV relativeFrom="margin">
              <wp:posOffset>-419100</wp:posOffset>
            </wp:positionV>
            <wp:extent cx="1115695" cy="1330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115695" cy="1330325"/>
                    </a:xfrm>
                    <a:prstGeom prst="rect">
                      <a:avLst/>
                    </a:prstGeom>
                    <a:noFill/>
                    <a:ln w="9525">
                      <a:noFill/>
                      <a:miter lim="800000"/>
                      <a:headEnd/>
                      <a:tailEnd/>
                    </a:ln>
                  </pic:spPr>
                </pic:pic>
              </a:graphicData>
            </a:graphic>
          </wp:anchor>
        </w:drawing>
      </w:r>
      <w:r w:rsidRPr="006D34D6">
        <w:rPr>
          <w:b/>
          <w:bCs/>
          <w:sz w:val="28"/>
          <w:szCs w:val="28"/>
        </w:rPr>
        <w:t>WWF GEF Agency</w:t>
      </w:r>
    </w:p>
    <w:p w14:paraId="01ECF16B" w14:textId="77777777" w:rsidR="004C5FD5" w:rsidRPr="006D34D6" w:rsidRDefault="005E778A" w:rsidP="004C5FD5">
      <w:pPr>
        <w:autoSpaceDE w:val="0"/>
        <w:autoSpaceDN w:val="0"/>
        <w:adjustRightInd w:val="0"/>
        <w:jc w:val="right"/>
        <w:rPr>
          <w:b/>
          <w:bCs/>
          <w:caps/>
          <w:sz w:val="24"/>
          <w:szCs w:val="28"/>
        </w:rPr>
      </w:pPr>
      <w:r>
        <w:rPr>
          <w:b/>
          <w:bCs/>
          <w:caps/>
          <w:sz w:val="24"/>
          <w:szCs w:val="28"/>
        </w:rPr>
        <w:t xml:space="preserve">Six Month </w:t>
      </w:r>
      <w:r w:rsidR="004C5FD5" w:rsidRPr="006D34D6">
        <w:rPr>
          <w:b/>
          <w:bCs/>
          <w:caps/>
          <w:sz w:val="24"/>
          <w:szCs w:val="28"/>
        </w:rPr>
        <w:t xml:space="preserve">Project </w:t>
      </w:r>
      <w:r w:rsidR="00E12F43">
        <w:rPr>
          <w:b/>
          <w:bCs/>
          <w:caps/>
          <w:sz w:val="24"/>
          <w:szCs w:val="28"/>
        </w:rPr>
        <w:t>Progress</w:t>
      </w:r>
      <w:r w:rsidR="004C5FD5">
        <w:rPr>
          <w:b/>
          <w:bCs/>
          <w:caps/>
          <w:sz w:val="24"/>
          <w:szCs w:val="28"/>
        </w:rPr>
        <w:t xml:space="preserve"> Report</w:t>
      </w:r>
    </w:p>
    <w:p w14:paraId="79F65781" w14:textId="77777777" w:rsidR="004C5FD5" w:rsidRDefault="004C5FD5" w:rsidP="004C5FD5">
      <w:pPr>
        <w:rPr>
          <w:b/>
          <w:caps/>
          <w:sz w:val="28"/>
          <w:u w:val="single"/>
        </w:rPr>
      </w:pPr>
    </w:p>
    <w:p w14:paraId="7A87F48F" w14:textId="77777777" w:rsidR="004C5FD5" w:rsidRDefault="004C5FD5" w:rsidP="004C5FD5">
      <w:pPr>
        <w:pStyle w:val="TableParagraph"/>
        <w:rPr>
          <w:rFonts w:ascii="Calibri" w:eastAsia="Calibri" w:hAnsi="Calibri" w:cs="Calibri"/>
          <w:b/>
          <w:bCs/>
          <w:sz w:val="22"/>
          <w:szCs w:val="20"/>
        </w:rPr>
      </w:pPr>
    </w:p>
    <w:p w14:paraId="4CBE1D17" w14:textId="77777777" w:rsidR="004C5FD5" w:rsidRDefault="004C5FD5" w:rsidP="004C5FD5">
      <w:pPr>
        <w:pStyle w:val="TableParagraph"/>
        <w:rPr>
          <w:rFonts w:ascii="Calibri" w:eastAsia="Calibri" w:hAnsi="Calibri" w:cs="Calibri"/>
          <w:b/>
          <w:bCs/>
          <w:szCs w:val="20"/>
        </w:rPr>
      </w:pPr>
    </w:p>
    <w:p w14:paraId="199151CB" w14:textId="77777777" w:rsidR="0095512A" w:rsidRPr="00A77ED7" w:rsidRDefault="0095512A" w:rsidP="0095512A">
      <w:pPr>
        <w:pStyle w:val="TableParagraph"/>
        <w:rPr>
          <w:rFonts w:ascii="Calibri" w:eastAsia="Calibri" w:hAnsi="Calibri" w:cs="Calibri"/>
          <w:b/>
          <w:bCs/>
          <w:color w:val="00B050"/>
          <w:szCs w:val="20"/>
          <w:highlight w:val="lightGray"/>
        </w:rPr>
      </w:pPr>
      <w:r w:rsidRPr="00440A77">
        <w:rPr>
          <w:rFonts w:ascii="Calibri" w:eastAsia="Calibri" w:hAnsi="Calibri" w:cs="Calibri"/>
          <w:b/>
          <w:bCs/>
          <w:szCs w:val="20"/>
          <w:highlight w:val="lightGray"/>
        </w:rPr>
        <w:t>Title (GEF ID)</w:t>
      </w:r>
      <w:r>
        <w:rPr>
          <w:rFonts w:ascii="Calibri" w:eastAsia="Calibri" w:hAnsi="Calibri" w:cs="Calibri"/>
          <w:b/>
          <w:bCs/>
          <w:szCs w:val="20"/>
        </w:rPr>
        <w:t xml:space="preserve">: </w:t>
      </w:r>
      <w:r w:rsidRPr="00A77ED7">
        <w:rPr>
          <w:rFonts w:ascii="Calibri" w:eastAsia="Calibri" w:hAnsi="Calibri" w:cs="Calibri" w:hint="cs"/>
          <w:b/>
          <w:bCs/>
          <w:szCs w:val="20"/>
          <w:highlight w:val="lightGray"/>
        </w:rPr>
        <w:t>Managing Watersheds for Enhanced Resilience of Communities to Climate Change in Nepal (MaWRiN)</w:t>
      </w:r>
      <w:r w:rsidRPr="00A77ED7">
        <w:rPr>
          <w:rFonts w:ascii="Calibri" w:eastAsia="Calibri" w:hAnsi="Calibri" w:cs="Calibri"/>
          <w:b/>
          <w:bCs/>
          <w:szCs w:val="20"/>
          <w:highlight w:val="lightGray"/>
        </w:rPr>
        <w:t xml:space="preserve"> Project (10727)</w:t>
      </w:r>
    </w:p>
    <w:p w14:paraId="1CBBDC68" w14:textId="77777777" w:rsidR="004C5FD5" w:rsidRDefault="004C5FD5" w:rsidP="004C5FD5">
      <w:pPr>
        <w:ind w:left="0"/>
      </w:pPr>
    </w:p>
    <w:p w14:paraId="6E0335DB" w14:textId="77777777" w:rsidR="00E863EE" w:rsidRPr="009A550B" w:rsidRDefault="00E863EE" w:rsidP="00E863EE">
      <w:pPr>
        <w:autoSpaceDE w:val="0"/>
        <w:autoSpaceDN w:val="0"/>
        <w:adjustRightInd w:val="0"/>
        <w:ind w:left="0"/>
        <w:rPr>
          <w:b/>
          <w:bCs/>
        </w:rPr>
      </w:pPr>
      <w:r>
        <w:rPr>
          <w:b/>
          <w:bCs/>
        </w:rPr>
        <w:t>Project R</w:t>
      </w:r>
      <w:r w:rsidRPr="009A550B">
        <w:rPr>
          <w:b/>
          <w:bCs/>
        </w:rPr>
        <w:t>eport information</w:t>
      </w:r>
      <w:r>
        <w:rPr>
          <w:b/>
          <w:bCs/>
        </w:rPr>
        <w:t>:</w:t>
      </w:r>
    </w:p>
    <w:tbl>
      <w:tblPr>
        <w:tblStyle w:val="TableGrid"/>
        <w:tblW w:w="9630" w:type="dxa"/>
        <w:tblInd w:w="-5" w:type="dxa"/>
        <w:tblLook w:val="04A0" w:firstRow="1" w:lastRow="0" w:firstColumn="1" w:lastColumn="0" w:noHBand="0" w:noVBand="1"/>
      </w:tblPr>
      <w:tblGrid>
        <w:gridCol w:w="2790"/>
        <w:gridCol w:w="6840"/>
      </w:tblGrid>
      <w:tr w:rsidR="00E34CB2" w:rsidRPr="00C24961" w14:paraId="15A71741" w14:textId="77777777" w:rsidTr="00E34CB2">
        <w:trPr>
          <w:trHeight w:val="278"/>
        </w:trPr>
        <w:tc>
          <w:tcPr>
            <w:tcW w:w="2790" w:type="dxa"/>
            <w:tcBorders>
              <w:top w:val="single" w:sz="4" w:space="0" w:color="auto"/>
            </w:tcBorders>
          </w:tcPr>
          <w:p w14:paraId="0C35F59E" w14:textId="77777777" w:rsidR="00E34CB2" w:rsidRPr="0012241F" w:rsidRDefault="00E34CB2" w:rsidP="0095512A">
            <w:pPr>
              <w:ind w:left="0"/>
              <w:rPr>
                <w:rFonts w:asciiTheme="minorHAnsi" w:hAnsiTheme="minorHAnsi"/>
                <w:b/>
                <w:szCs w:val="28"/>
                <w:lang w:eastAsia="en-US"/>
              </w:rPr>
            </w:pPr>
            <w:r w:rsidRPr="0012241F">
              <w:rPr>
                <w:rFonts w:asciiTheme="minorHAnsi" w:hAnsiTheme="minorHAnsi"/>
                <w:b/>
                <w:szCs w:val="28"/>
                <w:lang w:eastAsia="en-US"/>
              </w:rPr>
              <w:t>Report Author(s)</w:t>
            </w:r>
          </w:p>
        </w:tc>
        <w:tc>
          <w:tcPr>
            <w:tcW w:w="6840" w:type="dxa"/>
          </w:tcPr>
          <w:p w14:paraId="4FF9ECE2" w14:textId="04898BC3" w:rsidR="00E34CB2" w:rsidRPr="00C24961" w:rsidRDefault="00E34CB2" w:rsidP="0095512A">
            <w:pPr>
              <w:keepNext/>
              <w:keepLines/>
              <w:snapToGrid w:val="0"/>
              <w:ind w:left="0"/>
              <w:rPr>
                <w:b/>
                <w:bCs/>
                <w:szCs w:val="28"/>
              </w:rPr>
            </w:pPr>
            <w:r w:rsidRPr="00D87296">
              <w:rPr>
                <w:rFonts w:asciiTheme="minorHAnsi" w:hAnsiTheme="minorHAnsi" w:cstheme="minorHAnsi"/>
                <w:sz w:val="22"/>
                <w:szCs w:val="22"/>
              </w:rPr>
              <w:t>Nabin Dhungana, PhD</w:t>
            </w:r>
          </w:p>
        </w:tc>
      </w:tr>
      <w:tr w:rsidR="00E34CB2" w:rsidRPr="00C24961" w14:paraId="2E9A8BAA" w14:textId="77777777" w:rsidTr="00E34CB2">
        <w:trPr>
          <w:trHeight w:val="260"/>
        </w:trPr>
        <w:tc>
          <w:tcPr>
            <w:tcW w:w="2790" w:type="dxa"/>
          </w:tcPr>
          <w:p w14:paraId="4633E650" w14:textId="77777777" w:rsidR="00E34CB2" w:rsidRPr="0012241F" w:rsidRDefault="00E34CB2" w:rsidP="0095512A">
            <w:pPr>
              <w:autoSpaceDE w:val="0"/>
              <w:autoSpaceDN w:val="0"/>
              <w:adjustRightInd w:val="0"/>
              <w:ind w:left="0"/>
              <w:rPr>
                <w:rFonts w:asciiTheme="minorHAnsi" w:hAnsiTheme="minorHAnsi"/>
                <w:b/>
                <w:bCs/>
                <w:szCs w:val="28"/>
                <w:lang w:eastAsia="en-US"/>
              </w:rPr>
            </w:pPr>
            <w:r w:rsidRPr="0012241F">
              <w:rPr>
                <w:rFonts w:asciiTheme="minorHAnsi" w:hAnsiTheme="minorHAnsi"/>
                <w:b/>
                <w:bCs/>
                <w:szCs w:val="28"/>
                <w:lang w:eastAsia="en-US"/>
              </w:rPr>
              <w:t>Report Completion Date</w:t>
            </w:r>
          </w:p>
        </w:tc>
        <w:tc>
          <w:tcPr>
            <w:tcW w:w="6840" w:type="dxa"/>
          </w:tcPr>
          <w:p w14:paraId="4D95CD0A" w14:textId="2BC35A75" w:rsidR="00E34CB2" w:rsidRPr="00C24961" w:rsidRDefault="00E34CB2" w:rsidP="0095512A">
            <w:pPr>
              <w:keepNext/>
              <w:keepLines/>
              <w:snapToGrid w:val="0"/>
              <w:ind w:left="0"/>
              <w:rPr>
                <w:b/>
                <w:bCs/>
                <w:szCs w:val="28"/>
              </w:rPr>
            </w:pPr>
            <w:r>
              <w:rPr>
                <w:rFonts w:asciiTheme="minorHAnsi" w:hAnsiTheme="minorHAnsi" w:cstheme="minorHAnsi"/>
                <w:sz w:val="22"/>
                <w:szCs w:val="22"/>
              </w:rPr>
              <w:t>Jan</w:t>
            </w:r>
            <w:r w:rsidRPr="00D87296">
              <w:rPr>
                <w:rFonts w:asciiTheme="minorHAnsi" w:hAnsiTheme="minorHAnsi" w:cstheme="minorHAnsi"/>
                <w:sz w:val="22"/>
                <w:szCs w:val="22"/>
              </w:rPr>
              <w:t xml:space="preserve"> 31, 202</w:t>
            </w:r>
            <w:r>
              <w:rPr>
                <w:rFonts w:asciiTheme="minorHAnsi" w:hAnsiTheme="minorHAnsi" w:cstheme="minorHAnsi"/>
                <w:sz w:val="22"/>
                <w:szCs w:val="22"/>
              </w:rPr>
              <w:t>6</w:t>
            </w:r>
          </w:p>
        </w:tc>
      </w:tr>
      <w:tr w:rsidR="00E34CB2" w:rsidRPr="00C24961" w14:paraId="6FA243A0" w14:textId="77777777" w:rsidTr="00E34CB2">
        <w:trPr>
          <w:trHeight w:val="260"/>
        </w:trPr>
        <w:tc>
          <w:tcPr>
            <w:tcW w:w="2790" w:type="dxa"/>
          </w:tcPr>
          <w:p w14:paraId="79ECD704" w14:textId="77777777" w:rsidR="00E34CB2" w:rsidRPr="00B93F3E" w:rsidRDefault="00E34CB2" w:rsidP="0095512A">
            <w:pPr>
              <w:autoSpaceDE w:val="0"/>
              <w:autoSpaceDN w:val="0"/>
              <w:adjustRightInd w:val="0"/>
              <w:ind w:left="0"/>
              <w:rPr>
                <w:rFonts w:asciiTheme="minorHAnsi" w:hAnsiTheme="minorHAnsi" w:cstheme="minorHAnsi"/>
                <w:b/>
                <w:bCs/>
                <w:szCs w:val="28"/>
              </w:rPr>
            </w:pPr>
            <w:r w:rsidRPr="00B93F3E">
              <w:rPr>
                <w:rFonts w:asciiTheme="minorHAnsi" w:hAnsiTheme="minorHAnsi" w:cstheme="minorHAnsi"/>
                <w:b/>
                <w:bCs/>
                <w:szCs w:val="28"/>
              </w:rPr>
              <w:t>Reporting Period</w:t>
            </w:r>
          </w:p>
        </w:tc>
        <w:tc>
          <w:tcPr>
            <w:tcW w:w="6840" w:type="dxa"/>
          </w:tcPr>
          <w:p w14:paraId="089605B5" w14:textId="0236E706" w:rsidR="00E34CB2" w:rsidRPr="00C24961" w:rsidRDefault="00E34CB2" w:rsidP="0095512A">
            <w:pPr>
              <w:keepNext/>
              <w:keepLines/>
              <w:snapToGrid w:val="0"/>
              <w:ind w:left="0"/>
              <w:rPr>
                <w:b/>
                <w:bCs/>
                <w:szCs w:val="28"/>
              </w:rPr>
            </w:pPr>
            <w:r w:rsidRPr="00D87296">
              <w:rPr>
                <w:rFonts w:asciiTheme="minorHAnsi" w:hAnsiTheme="minorHAnsi" w:cstheme="minorHAnsi"/>
                <w:sz w:val="22"/>
                <w:szCs w:val="22"/>
              </w:rPr>
              <w:t>J</w:t>
            </w:r>
            <w:r>
              <w:rPr>
                <w:rFonts w:asciiTheme="minorHAnsi" w:hAnsiTheme="minorHAnsi" w:cstheme="minorHAnsi"/>
                <w:sz w:val="22"/>
                <w:szCs w:val="22"/>
              </w:rPr>
              <w:t xml:space="preserve">uly </w:t>
            </w:r>
            <w:r w:rsidRPr="00D87296">
              <w:rPr>
                <w:rFonts w:asciiTheme="minorHAnsi" w:hAnsiTheme="minorHAnsi" w:cstheme="minorHAnsi"/>
                <w:sz w:val="22"/>
                <w:szCs w:val="22"/>
              </w:rPr>
              <w:t xml:space="preserve">1 – </w:t>
            </w:r>
            <w:r>
              <w:rPr>
                <w:rFonts w:asciiTheme="minorHAnsi" w:hAnsiTheme="minorHAnsi" w:cstheme="minorHAnsi"/>
                <w:sz w:val="22"/>
                <w:szCs w:val="22"/>
              </w:rPr>
              <w:t>Dec</w:t>
            </w:r>
            <w:r w:rsidRPr="00D87296">
              <w:rPr>
                <w:rFonts w:asciiTheme="minorHAnsi" w:hAnsiTheme="minorHAnsi" w:cstheme="minorHAnsi"/>
                <w:sz w:val="22"/>
                <w:szCs w:val="22"/>
              </w:rPr>
              <w:t xml:space="preserve"> 3</w:t>
            </w:r>
            <w:r>
              <w:rPr>
                <w:rFonts w:asciiTheme="minorHAnsi" w:hAnsiTheme="minorHAnsi" w:cstheme="minorHAnsi"/>
                <w:sz w:val="22"/>
                <w:szCs w:val="22"/>
              </w:rPr>
              <w:t>1</w:t>
            </w:r>
            <w:r w:rsidRPr="00D87296">
              <w:rPr>
                <w:rFonts w:asciiTheme="minorHAnsi" w:hAnsiTheme="minorHAnsi" w:cstheme="minorHAnsi"/>
                <w:sz w:val="22"/>
                <w:szCs w:val="22"/>
              </w:rPr>
              <w:t>, 2025</w:t>
            </w:r>
            <w:r w:rsidR="00E04562">
              <w:rPr>
                <w:rFonts w:asciiTheme="minorHAnsi" w:hAnsiTheme="minorHAnsi" w:cstheme="minorHAnsi"/>
                <w:sz w:val="22"/>
                <w:szCs w:val="22"/>
              </w:rPr>
              <w:t xml:space="preserve"> </w:t>
            </w:r>
          </w:p>
        </w:tc>
      </w:tr>
    </w:tbl>
    <w:p w14:paraId="3F093C6C" w14:textId="77777777" w:rsidR="00E863EE" w:rsidRDefault="00E863EE" w:rsidP="00E863EE">
      <w:pPr>
        <w:ind w:left="0"/>
      </w:pPr>
    </w:p>
    <w:p w14:paraId="605FD945" w14:textId="77777777" w:rsidR="004C5FD5" w:rsidRDefault="004C5FD5" w:rsidP="004C5FD5">
      <w:pPr>
        <w:ind w:left="0"/>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80"/>
        <w:gridCol w:w="4050"/>
        <w:gridCol w:w="3690"/>
      </w:tblGrid>
      <w:tr w:rsidR="0095512A" w:rsidRPr="006D34D6" w14:paraId="72D6CE5A" w14:textId="77777777" w:rsidTr="007A206F">
        <w:trPr>
          <w:trHeight w:hRule="exact" w:val="290"/>
        </w:trPr>
        <w:tc>
          <w:tcPr>
            <w:tcW w:w="1880" w:type="dxa"/>
            <w:vMerge w:val="restart"/>
            <w:vAlign w:val="center"/>
          </w:tcPr>
          <w:p w14:paraId="581F0455" w14:textId="77777777" w:rsidR="0095512A" w:rsidRPr="006D34D6" w:rsidRDefault="0095512A" w:rsidP="0095512A">
            <w:pPr>
              <w:spacing w:before="2" w:after="2" w:line="220" w:lineRule="exact"/>
              <w:ind w:left="4"/>
              <w:jc w:val="center"/>
              <w:rPr>
                <w:b/>
                <w:caps/>
                <w:sz w:val="20"/>
                <w:szCs w:val="20"/>
              </w:rPr>
            </w:pPr>
            <w:r>
              <w:rPr>
                <w:b/>
                <w:caps/>
                <w:sz w:val="20"/>
                <w:szCs w:val="20"/>
              </w:rPr>
              <w:t xml:space="preserve">1. </w:t>
            </w:r>
            <w:r w:rsidRPr="006D34D6">
              <w:rPr>
                <w:b/>
                <w:caps/>
                <w:sz w:val="20"/>
                <w:szCs w:val="20"/>
              </w:rPr>
              <w:t>Ge</w:t>
            </w:r>
            <w:r w:rsidRPr="006D34D6">
              <w:rPr>
                <w:b/>
                <w:caps/>
                <w:spacing w:val="-1"/>
                <w:sz w:val="20"/>
                <w:szCs w:val="20"/>
              </w:rPr>
              <w:t>n</w:t>
            </w:r>
            <w:r w:rsidRPr="006D34D6">
              <w:rPr>
                <w:b/>
                <w:caps/>
                <w:sz w:val="20"/>
                <w:szCs w:val="20"/>
              </w:rPr>
              <w:t>e</w:t>
            </w:r>
            <w:r w:rsidRPr="006D34D6">
              <w:rPr>
                <w:b/>
                <w:caps/>
                <w:spacing w:val="1"/>
                <w:sz w:val="20"/>
                <w:szCs w:val="20"/>
              </w:rPr>
              <w:t>r</w:t>
            </w:r>
            <w:r w:rsidRPr="006D34D6">
              <w:rPr>
                <w:b/>
                <w:caps/>
                <w:sz w:val="20"/>
                <w:szCs w:val="20"/>
              </w:rPr>
              <w:t>al</w:t>
            </w:r>
          </w:p>
          <w:p w14:paraId="38F609AB" w14:textId="77777777" w:rsidR="0095512A" w:rsidRPr="006D34D6" w:rsidRDefault="0095512A" w:rsidP="0095512A">
            <w:pPr>
              <w:spacing w:before="2" w:after="2"/>
              <w:ind w:left="93"/>
              <w:jc w:val="center"/>
              <w:rPr>
                <w:b/>
                <w:caps/>
                <w:sz w:val="20"/>
                <w:szCs w:val="20"/>
              </w:rPr>
            </w:pPr>
            <w:r w:rsidRPr="006D34D6">
              <w:rPr>
                <w:b/>
                <w:caps/>
                <w:spacing w:val="1"/>
                <w:sz w:val="20"/>
                <w:szCs w:val="20"/>
              </w:rPr>
              <w:t>I</w:t>
            </w:r>
            <w:r w:rsidRPr="006D34D6">
              <w:rPr>
                <w:b/>
                <w:caps/>
                <w:spacing w:val="-1"/>
                <w:sz w:val="20"/>
                <w:szCs w:val="20"/>
              </w:rPr>
              <w:t>n</w:t>
            </w:r>
            <w:r w:rsidRPr="006D34D6">
              <w:rPr>
                <w:b/>
                <w:caps/>
                <w:spacing w:val="-2"/>
                <w:sz w:val="20"/>
                <w:szCs w:val="20"/>
              </w:rPr>
              <w:t>f</w:t>
            </w:r>
            <w:r w:rsidRPr="006D34D6">
              <w:rPr>
                <w:b/>
                <w:caps/>
                <w:spacing w:val="1"/>
                <w:sz w:val="20"/>
                <w:szCs w:val="20"/>
              </w:rPr>
              <w:t>o</w:t>
            </w:r>
            <w:r w:rsidRPr="006D34D6">
              <w:rPr>
                <w:b/>
                <w:caps/>
                <w:spacing w:val="3"/>
                <w:sz w:val="20"/>
                <w:szCs w:val="20"/>
              </w:rPr>
              <w:t>r</w:t>
            </w:r>
            <w:r w:rsidRPr="006D34D6">
              <w:rPr>
                <w:b/>
                <w:caps/>
                <w:spacing w:val="-4"/>
                <w:sz w:val="20"/>
                <w:szCs w:val="20"/>
              </w:rPr>
              <w:t>m</w:t>
            </w:r>
            <w:r w:rsidRPr="006D34D6">
              <w:rPr>
                <w:b/>
                <w:caps/>
                <w:spacing w:val="3"/>
                <w:sz w:val="20"/>
                <w:szCs w:val="20"/>
              </w:rPr>
              <w:t>a</w:t>
            </w:r>
            <w:r w:rsidRPr="006D34D6">
              <w:rPr>
                <w:b/>
                <w:caps/>
                <w:sz w:val="20"/>
                <w:szCs w:val="20"/>
              </w:rPr>
              <w:t>ti</w:t>
            </w:r>
            <w:r w:rsidRPr="006D34D6">
              <w:rPr>
                <w:b/>
                <w:caps/>
                <w:spacing w:val="1"/>
                <w:sz w:val="20"/>
                <w:szCs w:val="20"/>
              </w:rPr>
              <w:t>o</w:t>
            </w:r>
            <w:r w:rsidRPr="006D34D6">
              <w:rPr>
                <w:b/>
                <w:caps/>
                <w:sz w:val="20"/>
                <w:szCs w:val="20"/>
              </w:rPr>
              <w:t>n</w:t>
            </w:r>
          </w:p>
        </w:tc>
        <w:tc>
          <w:tcPr>
            <w:tcW w:w="4050" w:type="dxa"/>
          </w:tcPr>
          <w:p w14:paraId="51DDC853" w14:textId="77777777" w:rsidR="0095512A" w:rsidRPr="006D34D6" w:rsidRDefault="0095512A" w:rsidP="0095512A">
            <w:pPr>
              <w:spacing w:before="2" w:after="2" w:line="220" w:lineRule="exact"/>
              <w:ind w:left="89"/>
              <w:rPr>
                <w:b/>
                <w:sz w:val="20"/>
                <w:szCs w:val="20"/>
              </w:rPr>
            </w:pPr>
            <w:r>
              <w:rPr>
                <w:b/>
                <w:sz w:val="20"/>
                <w:szCs w:val="20"/>
              </w:rPr>
              <w:t>Agency Approval Date</w:t>
            </w:r>
          </w:p>
        </w:tc>
        <w:tc>
          <w:tcPr>
            <w:tcW w:w="3690" w:type="dxa"/>
          </w:tcPr>
          <w:p w14:paraId="445B04E0" w14:textId="6F619E7C" w:rsidR="0095512A" w:rsidRPr="006D34D6" w:rsidRDefault="0095512A" w:rsidP="0095512A">
            <w:pPr>
              <w:spacing w:before="2" w:after="2" w:line="220" w:lineRule="exact"/>
              <w:ind w:left="89"/>
              <w:rPr>
                <w:sz w:val="20"/>
                <w:szCs w:val="20"/>
              </w:rPr>
            </w:pPr>
            <w:r w:rsidRPr="00C2042E">
              <w:rPr>
                <w:rFonts w:cstheme="minorHAnsi"/>
                <w:sz w:val="20"/>
                <w:szCs w:val="20"/>
              </w:rPr>
              <w:t>Jun</w:t>
            </w:r>
            <w:r>
              <w:rPr>
                <w:rFonts w:cstheme="minorHAnsi"/>
                <w:sz w:val="20"/>
                <w:szCs w:val="20"/>
              </w:rPr>
              <w:t xml:space="preserve"> 16,</w:t>
            </w:r>
            <w:r w:rsidRPr="00C2042E">
              <w:rPr>
                <w:rFonts w:cstheme="minorHAnsi"/>
                <w:sz w:val="20"/>
                <w:szCs w:val="20"/>
              </w:rPr>
              <w:t xml:space="preserve"> 202</w:t>
            </w:r>
            <w:r>
              <w:rPr>
                <w:rFonts w:cstheme="minorHAnsi"/>
                <w:sz w:val="20"/>
                <w:szCs w:val="20"/>
              </w:rPr>
              <w:t>3</w:t>
            </w:r>
          </w:p>
        </w:tc>
      </w:tr>
      <w:tr w:rsidR="0095512A" w:rsidRPr="006D34D6" w14:paraId="1AD8CB78" w14:textId="77777777" w:rsidTr="007A206F">
        <w:trPr>
          <w:trHeight w:hRule="exact" w:val="284"/>
        </w:trPr>
        <w:tc>
          <w:tcPr>
            <w:tcW w:w="1880" w:type="dxa"/>
            <w:vMerge/>
            <w:vAlign w:val="center"/>
          </w:tcPr>
          <w:p w14:paraId="35B74FC0" w14:textId="77777777" w:rsidR="0095512A" w:rsidRPr="006D34D6" w:rsidRDefault="0095512A" w:rsidP="0095512A">
            <w:pPr>
              <w:spacing w:before="2" w:after="2"/>
              <w:ind w:left="93"/>
              <w:jc w:val="center"/>
              <w:rPr>
                <w:b/>
                <w:caps/>
                <w:sz w:val="20"/>
                <w:szCs w:val="20"/>
              </w:rPr>
            </w:pPr>
          </w:p>
        </w:tc>
        <w:tc>
          <w:tcPr>
            <w:tcW w:w="4050" w:type="dxa"/>
          </w:tcPr>
          <w:p w14:paraId="547B58BB" w14:textId="77777777" w:rsidR="0095512A" w:rsidRPr="006D34D6" w:rsidRDefault="0095512A" w:rsidP="0095512A">
            <w:pPr>
              <w:spacing w:before="2" w:after="2" w:line="220" w:lineRule="exact"/>
              <w:ind w:left="89"/>
              <w:rPr>
                <w:b/>
                <w:sz w:val="20"/>
                <w:szCs w:val="20"/>
              </w:rPr>
            </w:pPr>
            <w:r>
              <w:rPr>
                <w:b/>
                <w:sz w:val="20"/>
                <w:szCs w:val="20"/>
              </w:rPr>
              <w:t>Fiscal Year</w:t>
            </w:r>
          </w:p>
        </w:tc>
        <w:tc>
          <w:tcPr>
            <w:tcW w:w="3690" w:type="dxa"/>
          </w:tcPr>
          <w:p w14:paraId="1B07F1ED" w14:textId="0F09DE8E" w:rsidR="0095512A" w:rsidRPr="006D34D6" w:rsidRDefault="0095512A" w:rsidP="0095512A">
            <w:pPr>
              <w:spacing w:before="2" w:after="2" w:line="220" w:lineRule="exact"/>
              <w:ind w:left="89"/>
              <w:rPr>
                <w:sz w:val="20"/>
                <w:szCs w:val="20"/>
              </w:rPr>
            </w:pPr>
            <w:r w:rsidRPr="00D87296">
              <w:rPr>
                <w:rFonts w:cstheme="minorHAnsi"/>
                <w:sz w:val="20"/>
                <w:szCs w:val="20"/>
              </w:rPr>
              <w:t>202</w:t>
            </w:r>
            <w:r>
              <w:rPr>
                <w:rFonts w:cstheme="minorHAnsi"/>
                <w:sz w:val="20"/>
                <w:szCs w:val="20"/>
              </w:rPr>
              <w:t>6</w:t>
            </w:r>
          </w:p>
        </w:tc>
      </w:tr>
      <w:tr w:rsidR="0095512A" w:rsidRPr="006D34D6" w14:paraId="481155A8" w14:textId="77777777" w:rsidTr="007A206F">
        <w:trPr>
          <w:trHeight w:hRule="exact" w:val="245"/>
        </w:trPr>
        <w:tc>
          <w:tcPr>
            <w:tcW w:w="1880" w:type="dxa"/>
            <w:vMerge w:val="restart"/>
            <w:vAlign w:val="center"/>
          </w:tcPr>
          <w:p w14:paraId="0A02812E" w14:textId="77777777" w:rsidR="0095512A" w:rsidRPr="006D34D6" w:rsidRDefault="0095512A" w:rsidP="0095512A">
            <w:pPr>
              <w:spacing w:before="2" w:after="2"/>
              <w:ind w:left="93"/>
              <w:jc w:val="center"/>
              <w:rPr>
                <w:b/>
                <w:caps/>
                <w:sz w:val="20"/>
                <w:szCs w:val="20"/>
              </w:rPr>
            </w:pPr>
            <w:r>
              <w:rPr>
                <w:b/>
                <w:caps/>
                <w:sz w:val="20"/>
                <w:szCs w:val="20"/>
              </w:rPr>
              <w:t>2. Budget</w:t>
            </w:r>
          </w:p>
        </w:tc>
        <w:tc>
          <w:tcPr>
            <w:tcW w:w="4050" w:type="dxa"/>
          </w:tcPr>
          <w:p w14:paraId="1D22793C" w14:textId="77777777" w:rsidR="0095512A" w:rsidRPr="00E601CE" w:rsidRDefault="0095512A" w:rsidP="0095512A">
            <w:pPr>
              <w:spacing w:before="2" w:after="2" w:line="220" w:lineRule="exact"/>
              <w:ind w:left="89"/>
              <w:rPr>
                <w:b/>
                <w:sz w:val="20"/>
                <w:szCs w:val="20"/>
              </w:rPr>
            </w:pPr>
            <w:r w:rsidRPr="00E601CE">
              <w:rPr>
                <w:b/>
                <w:sz w:val="20"/>
                <w:szCs w:val="20"/>
              </w:rPr>
              <w:t>Total Project Budget</w:t>
            </w:r>
          </w:p>
        </w:tc>
        <w:tc>
          <w:tcPr>
            <w:tcW w:w="3690" w:type="dxa"/>
          </w:tcPr>
          <w:p w14:paraId="4E91BD20" w14:textId="26D73804" w:rsidR="0095512A" w:rsidRPr="004136DC" w:rsidRDefault="0095512A" w:rsidP="0095512A">
            <w:pPr>
              <w:spacing w:before="2" w:after="2" w:line="220" w:lineRule="exact"/>
              <w:ind w:left="89"/>
              <w:rPr>
                <w:sz w:val="20"/>
                <w:szCs w:val="20"/>
              </w:rPr>
            </w:pPr>
            <w:r w:rsidRPr="00D87296">
              <w:rPr>
                <w:rFonts w:cstheme="minorHAnsi"/>
                <w:sz w:val="20"/>
                <w:szCs w:val="20"/>
              </w:rPr>
              <w:t>US $ 9,024,312 (LDCF)</w:t>
            </w:r>
          </w:p>
        </w:tc>
      </w:tr>
      <w:tr w:rsidR="0095512A" w:rsidRPr="006D34D6" w14:paraId="1BB80247" w14:textId="77777777" w:rsidTr="00C60562">
        <w:trPr>
          <w:trHeight w:hRule="exact" w:val="847"/>
        </w:trPr>
        <w:tc>
          <w:tcPr>
            <w:tcW w:w="1880" w:type="dxa"/>
            <w:vMerge/>
            <w:vAlign w:val="center"/>
          </w:tcPr>
          <w:p w14:paraId="5C0FF07C" w14:textId="77777777" w:rsidR="0095512A" w:rsidRDefault="0095512A" w:rsidP="0095512A">
            <w:pPr>
              <w:spacing w:before="2" w:after="2"/>
              <w:ind w:left="93"/>
              <w:jc w:val="center"/>
              <w:rPr>
                <w:b/>
                <w:caps/>
                <w:sz w:val="20"/>
                <w:szCs w:val="20"/>
              </w:rPr>
            </w:pPr>
          </w:p>
        </w:tc>
        <w:tc>
          <w:tcPr>
            <w:tcW w:w="4050" w:type="dxa"/>
          </w:tcPr>
          <w:p w14:paraId="6A89B8CF" w14:textId="7E0D7A4A" w:rsidR="0095512A" w:rsidRDefault="0095512A" w:rsidP="00FA7612">
            <w:pPr>
              <w:spacing w:before="2" w:after="2" w:line="220" w:lineRule="exact"/>
              <w:ind w:left="89" w:right="171"/>
              <w:rPr>
                <w:b/>
                <w:sz w:val="20"/>
                <w:szCs w:val="20"/>
              </w:rPr>
            </w:pPr>
            <w:r>
              <w:rPr>
                <w:b/>
                <w:bCs/>
                <w:sz w:val="20"/>
                <w:szCs w:val="20"/>
              </w:rPr>
              <w:t>Total GEF disbursement (</w:t>
            </w:r>
            <w:r w:rsidR="00FF0813">
              <w:rPr>
                <w:b/>
                <w:bCs/>
                <w:sz w:val="20"/>
                <w:szCs w:val="20"/>
              </w:rPr>
              <w:t>USD)</w:t>
            </w:r>
            <w:r w:rsidR="00FF0813">
              <w:rPr>
                <w:sz w:val="20"/>
                <w:szCs w:val="20"/>
              </w:rPr>
              <w:t xml:space="preserve"> </w:t>
            </w:r>
            <w:r w:rsidR="00FF0813">
              <w:rPr>
                <w:b/>
                <w:bCs/>
                <w:sz w:val="20"/>
                <w:szCs w:val="20"/>
              </w:rPr>
              <w:t>through</w:t>
            </w:r>
            <w:r>
              <w:rPr>
                <w:b/>
                <w:bCs/>
                <w:sz w:val="20"/>
                <w:szCs w:val="20"/>
              </w:rPr>
              <w:t xml:space="preserve"> June 30 of the FY for p</w:t>
            </w:r>
            <w:r>
              <w:rPr>
                <w:b/>
                <w:sz w:val="20"/>
                <w:szCs w:val="20"/>
              </w:rPr>
              <w:t>roject that has been in implementation for at least 1 FY</w:t>
            </w:r>
            <w:r>
              <w:rPr>
                <w:b/>
                <w:sz w:val="20"/>
                <w:szCs w:val="20"/>
              </w:rPr>
              <w:tab/>
            </w:r>
          </w:p>
        </w:tc>
        <w:tc>
          <w:tcPr>
            <w:tcW w:w="3690" w:type="dxa"/>
          </w:tcPr>
          <w:p w14:paraId="4083CF64" w14:textId="4D5ACE4F" w:rsidR="0095512A" w:rsidRPr="004136DC" w:rsidRDefault="0095512A" w:rsidP="0095512A">
            <w:pPr>
              <w:spacing w:before="2" w:after="2" w:line="220" w:lineRule="exact"/>
              <w:ind w:left="89"/>
              <w:rPr>
                <w:sz w:val="20"/>
                <w:szCs w:val="20"/>
              </w:rPr>
            </w:pPr>
            <w:bookmarkStart w:id="0" w:name="_Hlk219646205"/>
            <w:r w:rsidRPr="00565F6B">
              <w:rPr>
                <w:rFonts w:cstheme="minorHAnsi"/>
                <w:sz w:val="20"/>
                <w:szCs w:val="20"/>
              </w:rPr>
              <w:t>US $ 1</w:t>
            </w:r>
            <w:r w:rsidR="00656205">
              <w:rPr>
                <w:rFonts w:cstheme="minorHAnsi"/>
                <w:sz w:val="20"/>
                <w:szCs w:val="20"/>
              </w:rPr>
              <w:t>,</w:t>
            </w:r>
            <w:r w:rsidRPr="00565F6B">
              <w:rPr>
                <w:rFonts w:cstheme="minorHAnsi"/>
                <w:sz w:val="20"/>
                <w:szCs w:val="20"/>
              </w:rPr>
              <w:t>707</w:t>
            </w:r>
            <w:r w:rsidR="00656205">
              <w:rPr>
                <w:rFonts w:cstheme="minorHAnsi"/>
                <w:sz w:val="20"/>
                <w:szCs w:val="20"/>
              </w:rPr>
              <w:t>,</w:t>
            </w:r>
            <w:r w:rsidRPr="00565F6B">
              <w:rPr>
                <w:rFonts w:cstheme="minorHAnsi"/>
                <w:sz w:val="20"/>
                <w:szCs w:val="20"/>
              </w:rPr>
              <w:t>110.84</w:t>
            </w:r>
            <w:bookmarkEnd w:id="0"/>
          </w:p>
        </w:tc>
      </w:tr>
      <w:tr w:rsidR="004C5FD5" w:rsidRPr="006D34D6" w14:paraId="2E5991BA" w14:textId="77777777" w:rsidTr="007A206F">
        <w:trPr>
          <w:trHeight w:hRule="exact" w:val="298"/>
        </w:trPr>
        <w:tc>
          <w:tcPr>
            <w:tcW w:w="1880" w:type="dxa"/>
            <w:vMerge/>
            <w:vAlign w:val="center"/>
          </w:tcPr>
          <w:p w14:paraId="7D3C1430" w14:textId="77777777" w:rsidR="004C5FD5" w:rsidRPr="006D34D6" w:rsidRDefault="004C5FD5" w:rsidP="007A206F">
            <w:pPr>
              <w:spacing w:before="2" w:after="2"/>
              <w:ind w:left="93"/>
              <w:jc w:val="center"/>
              <w:rPr>
                <w:b/>
                <w:caps/>
                <w:sz w:val="20"/>
                <w:szCs w:val="20"/>
              </w:rPr>
            </w:pPr>
          </w:p>
        </w:tc>
        <w:tc>
          <w:tcPr>
            <w:tcW w:w="4050" w:type="dxa"/>
          </w:tcPr>
          <w:p w14:paraId="04DF70B3" w14:textId="77777777" w:rsidR="004C5FD5" w:rsidRDefault="004C5FD5" w:rsidP="007A206F">
            <w:pPr>
              <w:spacing w:before="2" w:after="2" w:line="220" w:lineRule="exact"/>
              <w:ind w:left="89"/>
              <w:rPr>
                <w:b/>
                <w:sz w:val="20"/>
                <w:szCs w:val="20"/>
              </w:rPr>
            </w:pPr>
            <w:r>
              <w:rPr>
                <w:b/>
                <w:sz w:val="20"/>
                <w:szCs w:val="20"/>
              </w:rPr>
              <w:t>Materialized Co-finance</w:t>
            </w:r>
          </w:p>
        </w:tc>
        <w:tc>
          <w:tcPr>
            <w:tcW w:w="3690" w:type="dxa"/>
            <w:shd w:val="clear" w:color="auto" w:fill="FFFFFF" w:themeFill="background1"/>
          </w:tcPr>
          <w:p w14:paraId="0AF32EDD" w14:textId="27BF9A27" w:rsidR="004C5FD5" w:rsidRPr="004136DC" w:rsidRDefault="0095512A" w:rsidP="007A206F">
            <w:pPr>
              <w:spacing w:before="2" w:after="2" w:line="220" w:lineRule="exact"/>
              <w:ind w:left="89"/>
              <w:rPr>
                <w:sz w:val="20"/>
                <w:szCs w:val="20"/>
              </w:rPr>
            </w:pPr>
            <w:r>
              <w:rPr>
                <w:sz w:val="20"/>
                <w:szCs w:val="20"/>
              </w:rPr>
              <w:t>NA</w:t>
            </w:r>
          </w:p>
        </w:tc>
      </w:tr>
    </w:tbl>
    <w:p w14:paraId="3D386450" w14:textId="77777777" w:rsidR="004C5FD5" w:rsidRDefault="004C5FD5" w:rsidP="004C5FD5">
      <w:pPr>
        <w:ind w:left="0"/>
      </w:pPr>
    </w:p>
    <w:p w14:paraId="376D1F70" w14:textId="77777777" w:rsidR="004C5FD5" w:rsidRDefault="004C5FD5" w:rsidP="004C5FD5">
      <w:pPr>
        <w:autoSpaceDE w:val="0"/>
        <w:autoSpaceDN w:val="0"/>
        <w:adjustRightInd w:val="0"/>
        <w:ind w:left="0"/>
        <w:rPr>
          <w:b/>
          <w:bCs/>
        </w:rPr>
      </w:pPr>
      <w:r w:rsidRPr="00F020AD">
        <w:rPr>
          <w:b/>
          <w:bCs/>
        </w:rPr>
        <w:t>Project Contact information:</w:t>
      </w:r>
    </w:p>
    <w:tbl>
      <w:tblPr>
        <w:tblStyle w:val="TableGrid"/>
        <w:tblW w:w="9620" w:type="dxa"/>
        <w:tblLook w:val="04A0" w:firstRow="1" w:lastRow="0" w:firstColumn="1" w:lastColumn="0" w:noHBand="0" w:noVBand="1"/>
      </w:tblPr>
      <w:tblGrid>
        <w:gridCol w:w="3595"/>
        <w:gridCol w:w="2340"/>
        <w:gridCol w:w="3685"/>
      </w:tblGrid>
      <w:tr w:rsidR="0095512A" w:rsidRPr="00D87296" w14:paraId="110BBE05" w14:textId="77777777" w:rsidTr="00F13E9A">
        <w:trPr>
          <w:trHeight w:val="272"/>
        </w:trPr>
        <w:tc>
          <w:tcPr>
            <w:tcW w:w="3595" w:type="dxa"/>
          </w:tcPr>
          <w:p w14:paraId="5D5AE9B0" w14:textId="77777777" w:rsidR="0095512A" w:rsidRPr="00D87296" w:rsidRDefault="0095512A" w:rsidP="00F13E9A">
            <w:pPr>
              <w:spacing w:line="259" w:lineRule="auto"/>
              <w:ind w:left="0"/>
              <w:jc w:val="left"/>
              <w:rPr>
                <w:rFonts w:asciiTheme="minorHAnsi" w:hAnsiTheme="minorHAnsi" w:cstheme="minorHAnsi"/>
                <w:b/>
              </w:rPr>
            </w:pPr>
            <w:r w:rsidRPr="00D87296">
              <w:rPr>
                <w:rFonts w:asciiTheme="minorHAnsi" w:hAnsiTheme="minorHAnsi" w:cstheme="minorHAnsi"/>
                <w:b/>
              </w:rPr>
              <w:t>Project Position</w:t>
            </w:r>
          </w:p>
        </w:tc>
        <w:tc>
          <w:tcPr>
            <w:tcW w:w="2340" w:type="dxa"/>
          </w:tcPr>
          <w:p w14:paraId="03C3E872" w14:textId="77777777" w:rsidR="0095512A" w:rsidRPr="00D87296" w:rsidRDefault="0095512A" w:rsidP="00F13E9A">
            <w:pPr>
              <w:spacing w:line="259" w:lineRule="auto"/>
              <w:ind w:left="0"/>
              <w:jc w:val="left"/>
              <w:rPr>
                <w:rFonts w:asciiTheme="minorHAnsi" w:hAnsiTheme="minorHAnsi" w:cstheme="minorHAnsi"/>
                <w:b/>
              </w:rPr>
            </w:pPr>
            <w:r w:rsidRPr="00D87296">
              <w:rPr>
                <w:rFonts w:asciiTheme="minorHAnsi" w:hAnsiTheme="minorHAnsi" w:cstheme="minorHAnsi"/>
                <w:b/>
              </w:rPr>
              <w:t>Name</w:t>
            </w:r>
          </w:p>
        </w:tc>
        <w:tc>
          <w:tcPr>
            <w:tcW w:w="3685" w:type="dxa"/>
          </w:tcPr>
          <w:p w14:paraId="0DB91949" w14:textId="77777777" w:rsidR="0095512A" w:rsidRPr="00D87296" w:rsidRDefault="0095512A" w:rsidP="00F13E9A">
            <w:pPr>
              <w:spacing w:line="259" w:lineRule="auto"/>
              <w:ind w:left="0"/>
              <w:jc w:val="left"/>
              <w:rPr>
                <w:rFonts w:asciiTheme="minorHAnsi" w:hAnsiTheme="minorHAnsi" w:cstheme="minorHAnsi"/>
                <w:b/>
              </w:rPr>
            </w:pPr>
            <w:r w:rsidRPr="00D87296">
              <w:rPr>
                <w:rFonts w:asciiTheme="minorHAnsi" w:hAnsiTheme="minorHAnsi" w:cstheme="minorHAnsi"/>
                <w:b/>
              </w:rPr>
              <w:t>E-mail</w:t>
            </w:r>
          </w:p>
        </w:tc>
      </w:tr>
      <w:tr w:rsidR="0095512A" w:rsidRPr="00D87296" w14:paraId="05CD4D9C" w14:textId="77777777" w:rsidTr="00F13E9A">
        <w:trPr>
          <w:trHeight w:val="272"/>
        </w:trPr>
        <w:tc>
          <w:tcPr>
            <w:tcW w:w="3595" w:type="dxa"/>
          </w:tcPr>
          <w:p w14:paraId="0A8577A6"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 xml:space="preserve">Technical Team Leader </w:t>
            </w:r>
          </w:p>
        </w:tc>
        <w:tc>
          <w:tcPr>
            <w:tcW w:w="2340" w:type="dxa"/>
          </w:tcPr>
          <w:p w14:paraId="3D4BC6C3"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 xml:space="preserve">Nabin Dhungana, PhD </w:t>
            </w:r>
          </w:p>
        </w:tc>
        <w:tc>
          <w:tcPr>
            <w:tcW w:w="3685" w:type="dxa"/>
          </w:tcPr>
          <w:p w14:paraId="1F150E2B" w14:textId="77777777" w:rsidR="0095512A" w:rsidRPr="00D87296" w:rsidRDefault="0095512A" w:rsidP="00F13E9A">
            <w:pPr>
              <w:spacing w:line="259" w:lineRule="auto"/>
              <w:ind w:left="0"/>
              <w:jc w:val="left"/>
              <w:rPr>
                <w:rStyle w:val="Hyperlink"/>
                <w:rFonts w:asciiTheme="minorHAnsi" w:hAnsiTheme="minorHAnsi" w:cstheme="minorHAnsi"/>
                <w:sz w:val="22"/>
                <w:szCs w:val="22"/>
                <w:lang w:val="en-US"/>
              </w:rPr>
            </w:pPr>
            <w:hyperlink r:id="rId12" w:tooltip="mailto:nabin.dhungana@wwfnepal.org" w:history="1">
              <w:r w:rsidRPr="00D87296">
                <w:rPr>
                  <w:rStyle w:val="Hyperlink"/>
                  <w:rFonts w:asciiTheme="minorHAnsi" w:hAnsiTheme="minorHAnsi" w:cstheme="minorHAnsi"/>
                  <w:sz w:val="22"/>
                  <w:szCs w:val="22"/>
                  <w:lang w:val="en-US"/>
                </w:rPr>
                <w:t>nabin.dhungana@wwfnepal.org</w:t>
              </w:r>
            </w:hyperlink>
          </w:p>
        </w:tc>
      </w:tr>
      <w:tr w:rsidR="0095512A" w:rsidRPr="00D87296" w14:paraId="1C786941" w14:textId="77777777" w:rsidTr="00F13E9A">
        <w:trPr>
          <w:trHeight w:val="272"/>
        </w:trPr>
        <w:tc>
          <w:tcPr>
            <w:tcW w:w="3595" w:type="dxa"/>
          </w:tcPr>
          <w:p w14:paraId="3026FFD0"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 xml:space="preserve">Project Officer </w:t>
            </w:r>
          </w:p>
        </w:tc>
        <w:tc>
          <w:tcPr>
            <w:tcW w:w="2340" w:type="dxa"/>
          </w:tcPr>
          <w:p w14:paraId="6330937F"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 xml:space="preserve">Bishnu Bhusal </w:t>
            </w:r>
          </w:p>
        </w:tc>
        <w:tc>
          <w:tcPr>
            <w:tcW w:w="3685" w:type="dxa"/>
          </w:tcPr>
          <w:p w14:paraId="59974D2C" w14:textId="77777777" w:rsidR="0095512A" w:rsidRPr="00D87296" w:rsidRDefault="0095512A" w:rsidP="00F13E9A">
            <w:pPr>
              <w:spacing w:line="259" w:lineRule="auto"/>
              <w:ind w:left="0"/>
              <w:jc w:val="left"/>
              <w:rPr>
                <w:rStyle w:val="Hyperlink"/>
                <w:rFonts w:asciiTheme="minorHAnsi" w:hAnsiTheme="minorHAnsi" w:cstheme="minorHAnsi"/>
                <w:sz w:val="22"/>
                <w:szCs w:val="22"/>
                <w:lang w:val="en-US"/>
              </w:rPr>
            </w:pPr>
            <w:hyperlink r:id="rId13" w:history="1">
              <w:r w:rsidRPr="00D87296">
                <w:rPr>
                  <w:rStyle w:val="Hyperlink"/>
                  <w:rFonts w:asciiTheme="minorHAnsi" w:hAnsiTheme="minorHAnsi" w:cstheme="minorHAnsi"/>
                  <w:sz w:val="22"/>
                  <w:szCs w:val="22"/>
                  <w:lang w:val="en-US"/>
                </w:rPr>
                <w:t>bishnu.bhusal@wwfnepal.org</w:t>
              </w:r>
            </w:hyperlink>
          </w:p>
        </w:tc>
      </w:tr>
      <w:tr w:rsidR="0095512A" w:rsidRPr="00D87296" w14:paraId="524CBF36" w14:textId="77777777" w:rsidTr="00F13E9A">
        <w:trPr>
          <w:trHeight w:val="272"/>
        </w:trPr>
        <w:tc>
          <w:tcPr>
            <w:tcW w:w="3595" w:type="dxa"/>
          </w:tcPr>
          <w:p w14:paraId="526A950A"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MEL &amp; Communication Officer</w:t>
            </w:r>
          </w:p>
        </w:tc>
        <w:tc>
          <w:tcPr>
            <w:tcW w:w="2340" w:type="dxa"/>
          </w:tcPr>
          <w:p w14:paraId="5DE483D6"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 xml:space="preserve">Sanu Thapa </w:t>
            </w:r>
          </w:p>
        </w:tc>
        <w:tc>
          <w:tcPr>
            <w:tcW w:w="3685" w:type="dxa"/>
          </w:tcPr>
          <w:p w14:paraId="22A29577" w14:textId="77777777" w:rsidR="0095512A" w:rsidRPr="00D87296" w:rsidRDefault="0095512A" w:rsidP="00F13E9A">
            <w:pPr>
              <w:spacing w:line="259" w:lineRule="auto"/>
              <w:ind w:left="0"/>
              <w:jc w:val="left"/>
              <w:rPr>
                <w:rStyle w:val="Hyperlink"/>
                <w:rFonts w:asciiTheme="minorHAnsi" w:hAnsiTheme="minorHAnsi" w:cstheme="minorHAnsi"/>
                <w:sz w:val="22"/>
                <w:szCs w:val="22"/>
                <w:lang w:val="en-US"/>
              </w:rPr>
            </w:pPr>
            <w:hyperlink r:id="rId14" w:history="1">
              <w:r w:rsidRPr="00D87296">
                <w:rPr>
                  <w:rStyle w:val="Hyperlink"/>
                  <w:rFonts w:asciiTheme="minorHAnsi" w:hAnsiTheme="minorHAnsi" w:cstheme="minorHAnsi"/>
                  <w:sz w:val="22"/>
                  <w:szCs w:val="22"/>
                  <w:lang w:val="en-US"/>
                </w:rPr>
                <w:t>sanu.thapa@wwfnepal.org</w:t>
              </w:r>
            </w:hyperlink>
          </w:p>
        </w:tc>
      </w:tr>
      <w:tr w:rsidR="0095512A" w:rsidRPr="00D87296" w14:paraId="20A4215F" w14:textId="77777777" w:rsidTr="00F13E9A">
        <w:trPr>
          <w:trHeight w:val="50"/>
        </w:trPr>
        <w:tc>
          <w:tcPr>
            <w:tcW w:w="3595" w:type="dxa"/>
          </w:tcPr>
          <w:p w14:paraId="6550514F"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Finance &amp; Compliance Officer (FCO)</w:t>
            </w:r>
          </w:p>
        </w:tc>
        <w:tc>
          <w:tcPr>
            <w:tcW w:w="2340" w:type="dxa"/>
          </w:tcPr>
          <w:p w14:paraId="554C239B"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Bijendra Sah</w:t>
            </w:r>
          </w:p>
        </w:tc>
        <w:tc>
          <w:tcPr>
            <w:tcW w:w="3685" w:type="dxa"/>
          </w:tcPr>
          <w:p w14:paraId="64FEDE54" w14:textId="77777777" w:rsidR="0095512A" w:rsidRPr="00D87296" w:rsidRDefault="0095512A" w:rsidP="00F13E9A">
            <w:pPr>
              <w:spacing w:line="259" w:lineRule="auto"/>
              <w:ind w:left="0"/>
              <w:jc w:val="left"/>
              <w:rPr>
                <w:rStyle w:val="Hyperlink"/>
                <w:rFonts w:asciiTheme="minorHAnsi" w:hAnsiTheme="minorHAnsi" w:cstheme="minorHAnsi"/>
                <w:sz w:val="22"/>
                <w:szCs w:val="22"/>
                <w:lang w:val="en-US"/>
              </w:rPr>
            </w:pPr>
            <w:hyperlink r:id="rId15" w:history="1">
              <w:r w:rsidRPr="00D87296">
                <w:rPr>
                  <w:rStyle w:val="Hyperlink"/>
                  <w:rFonts w:asciiTheme="minorHAnsi" w:hAnsiTheme="minorHAnsi" w:cstheme="minorHAnsi"/>
                  <w:sz w:val="22"/>
                  <w:szCs w:val="22"/>
                  <w:lang w:val="en-US"/>
                </w:rPr>
                <w:t>bijendra.sah@wwfnepal.org</w:t>
              </w:r>
            </w:hyperlink>
          </w:p>
        </w:tc>
      </w:tr>
      <w:tr w:rsidR="0095512A" w:rsidRPr="00D87296" w14:paraId="1A84D73C" w14:textId="77777777" w:rsidTr="00F13E9A">
        <w:trPr>
          <w:trHeight w:val="272"/>
        </w:trPr>
        <w:tc>
          <w:tcPr>
            <w:tcW w:w="3595" w:type="dxa"/>
          </w:tcPr>
          <w:p w14:paraId="53A0FFB8" w14:textId="77777777" w:rsidR="0095512A" w:rsidRPr="00D87296" w:rsidRDefault="0095512A" w:rsidP="00F13E9A">
            <w:pPr>
              <w:spacing w:line="259" w:lineRule="auto"/>
              <w:ind w:left="0"/>
              <w:jc w:val="left"/>
              <w:rPr>
                <w:rFonts w:asciiTheme="minorHAnsi" w:hAnsiTheme="minorHAnsi" w:cstheme="minorHAnsi"/>
                <w:sz w:val="22"/>
                <w:szCs w:val="22"/>
              </w:rPr>
            </w:pPr>
            <w:r>
              <w:rPr>
                <w:rFonts w:asciiTheme="minorHAnsi" w:hAnsiTheme="minorHAnsi" w:cstheme="minorHAnsi"/>
                <w:sz w:val="22"/>
                <w:szCs w:val="22"/>
              </w:rPr>
              <w:t xml:space="preserve">Project Engineer </w:t>
            </w:r>
          </w:p>
        </w:tc>
        <w:tc>
          <w:tcPr>
            <w:tcW w:w="2340" w:type="dxa"/>
          </w:tcPr>
          <w:p w14:paraId="627F1740" w14:textId="77777777" w:rsidR="0095512A" w:rsidRPr="00D87296" w:rsidRDefault="0095512A" w:rsidP="00F13E9A">
            <w:pPr>
              <w:spacing w:line="259" w:lineRule="auto"/>
              <w:ind w:left="0"/>
              <w:jc w:val="left"/>
              <w:rPr>
                <w:rFonts w:asciiTheme="minorHAnsi" w:hAnsiTheme="minorHAnsi" w:cstheme="minorHAnsi"/>
                <w:sz w:val="22"/>
                <w:szCs w:val="22"/>
              </w:rPr>
            </w:pPr>
            <w:r w:rsidRPr="00A7552A">
              <w:rPr>
                <w:rFonts w:asciiTheme="minorHAnsi" w:hAnsiTheme="minorHAnsi" w:cstheme="minorHAnsi"/>
                <w:sz w:val="22"/>
                <w:szCs w:val="22"/>
                <w:lang w:val="en-US"/>
              </w:rPr>
              <w:t>Amar Kumar Sah</w:t>
            </w:r>
          </w:p>
        </w:tc>
        <w:tc>
          <w:tcPr>
            <w:tcW w:w="3685" w:type="dxa"/>
          </w:tcPr>
          <w:p w14:paraId="40ABD12F" w14:textId="77777777" w:rsidR="0095512A" w:rsidRPr="00D87296" w:rsidRDefault="0095512A" w:rsidP="00F13E9A">
            <w:pPr>
              <w:spacing w:line="259" w:lineRule="auto"/>
              <w:ind w:left="0"/>
              <w:jc w:val="left"/>
              <w:rPr>
                <w:rStyle w:val="Hyperlink"/>
                <w:rFonts w:asciiTheme="minorHAnsi" w:hAnsiTheme="minorHAnsi" w:cstheme="minorHAnsi"/>
                <w:sz w:val="22"/>
                <w:szCs w:val="22"/>
                <w:lang w:val="en-US"/>
              </w:rPr>
            </w:pPr>
            <w:r w:rsidRPr="00A7552A">
              <w:rPr>
                <w:rStyle w:val="Hyperlink"/>
                <w:rFonts w:asciiTheme="minorHAnsi" w:hAnsiTheme="minorHAnsi" w:cstheme="minorHAnsi"/>
                <w:sz w:val="22"/>
                <w:szCs w:val="22"/>
                <w:lang w:val="en-US"/>
              </w:rPr>
              <w:t>amar.sah@wwfnepal.org</w:t>
            </w:r>
          </w:p>
        </w:tc>
      </w:tr>
      <w:tr w:rsidR="0095512A" w:rsidRPr="00D87296" w14:paraId="30149003" w14:textId="77777777" w:rsidTr="00F13E9A">
        <w:trPr>
          <w:trHeight w:val="272"/>
        </w:trPr>
        <w:tc>
          <w:tcPr>
            <w:tcW w:w="3595" w:type="dxa"/>
          </w:tcPr>
          <w:p w14:paraId="7541E67F"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 xml:space="preserve">Project Associate </w:t>
            </w:r>
          </w:p>
        </w:tc>
        <w:tc>
          <w:tcPr>
            <w:tcW w:w="2340" w:type="dxa"/>
          </w:tcPr>
          <w:p w14:paraId="7C347DD6"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 xml:space="preserve">Nisha Silwal </w:t>
            </w:r>
          </w:p>
        </w:tc>
        <w:tc>
          <w:tcPr>
            <w:tcW w:w="3685" w:type="dxa"/>
          </w:tcPr>
          <w:p w14:paraId="04CC6392" w14:textId="77777777" w:rsidR="0095512A" w:rsidRPr="00D87296" w:rsidRDefault="0095512A" w:rsidP="00F13E9A">
            <w:pPr>
              <w:spacing w:line="259" w:lineRule="auto"/>
              <w:ind w:left="0"/>
              <w:jc w:val="left"/>
              <w:rPr>
                <w:rStyle w:val="Hyperlink"/>
                <w:rFonts w:asciiTheme="minorHAnsi" w:hAnsiTheme="minorHAnsi" w:cstheme="minorHAnsi"/>
                <w:sz w:val="22"/>
                <w:szCs w:val="22"/>
                <w:lang w:val="en-US"/>
              </w:rPr>
            </w:pPr>
            <w:hyperlink r:id="rId16" w:tooltip="mailto:nabin.dhungana@wwfnepal.org" w:history="1">
              <w:r w:rsidRPr="00D87296">
                <w:rPr>
                  <w:rStyle w:val="Hyperlink"/>
                  <w:rFonts w:asciiTheme="minorHAnsi" w:hAnsiTheme="minorHAnsi" w:cstheme="minorHAnsi"/>
                  <w:sz w:val="22"/>
                  <w:szCs w:val="22"/>
                  <w:lang w:val="en-US"/>
                </w:rPr>
                <w:t>nisha.silwal@wwfnepal.org</w:t>
              </w:r>
            </w:hyperlink>
          </w:p>
        </w:tc>
      </w:tr>
      <w:tr w:rsidR="0095512A" w:rsidRPr="00D87296" w14:paraId="456ECB9A" w14:textId="77777777" w:rsidTr="00F13E9A">
        <w:trPr>
          <w:trHeight w:val="272"/>
        </w:trPr>
        <w:tc>
          <w:tcPr>
            <w:tcW w:w="3595" w:type="dxa"/>
          </w:tcPr>
          <w:p w14:paraId="1FE590DE"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Project Associate</w:t>
            </w:r>
          </w:p>
        </w:tc>
        <w:tc>
          <w:tcPr>
            <w:tcW w:w="2340" w:type="dxa"/>
          </w:tcPr>
          <w:p w14:paraId="44F35CF4" w14:textId="77777777" w:rsidR="0095512A" w:rsidRPr="00D87296" w:rsidRDefault="0095512A" w:rsidP="00F13E9A">
            <w:pPr>
              <w:spacing w:line="259" w:lineRule="auto"/>
              <w:ind w:left="0"/>
              <w:jc w:val="left"/>
              <w:rPr>
                <w:rFonts w:asciiTheme="minorHAnsi" w:hAnsiTheme="minorHAnsi" w:cstheme="minorHAnsi"/>
                <w:sz w:val="22"/>
                <w:szCs w:val="22"/>
              </w:rPr>
            </w:pPr>
            <w:r w:rsidRPr="00D87296">
              <w:rPr>
                <w:rFonts w:asciiTheme="minorHAnsi" w:hAnsiTheme="minorHAnsi" w:cstheme="minorHAnsi"/>
                <w:sz w:val="22"/>
                <w:szCs w:val="22"/>
              </w:rPr>
              <w:t>Praful Singh</w:t>
            </w:r>
          </w:p>
        </w:tc>
        <w:tc>
          <w:tcPr>
            <w:tcW w:w="3685" w:type="dxa"/>
          </w:tcPr>
          <w:p w14:paraId="4741E158" w14:textId="77777777" w:rsidR="0095512A" w:rsidRPr="00D87296" w:rsidRDefault="0095512A" w:rsidP="00F13E9A">
            <w:pPr>
              <w:spacing w:line="259" w:lineRule="auto"/>
              <w:ind w:left="0"/>
              <w:jc w:val="left"/>
              <w:rPr>
                <w:rStyle w:val="Hyperlink"/>
                <w:rFonts w:asciiTheme="minorHAnsi" w:hAnsiTheme="minorHAnsi" w:cstheme="minorHAnsi"/>
                <w:sz w:val="22"/>
                <w:szCs w:val="22"/>
                <w:lang w:val="en-US"/>
              </w:rPr>
            </w:pPr>
            <w:hyperlink r:id="rId17" w:history="1">
              <w:r w:rsidRPr="00D87296">
                <w:rPr>
                  <w:rStyle w:val="Hyperlink"/>
                  <w:rFonts w:asciiTheme="minorHAnsi" w:hAnsiTheme="minorHAnsi" w:cstheme="minorHAnsi"/>
                  <w:sz w:val="22"/>
                  <w:szCs w:val="22"/>
                  <w:lang w:val="en-US"/>
                </w:rPr>
                <w:t>praful.singh@wwfnepal.org</w:t>
              </w:r>
            </w:hyperlink>
          </w:p>
        </w:tc>
      </w:tr>
    </w:tbl>
    <w:p w14:paraId="37E739D6" w14:textId="77777777" w:rsidR="004C5FD5" w:rsidRPr="00953FF7" w:rsidRDefault="004C5FD5" w:rsidP="004C5FD5">
      <w:pPr>
        <w:ind w:left="0"/>
        <w:rPr>
          <w:b/>
          <w:sz w:val="20"/>
          <w:szCs w:val="20"/>
          <w:highlight w:val="lightGray"/>
        </w:rPr>
      </w:pPr>
    </w:p>
    <w:p w14:paraId="3CA290D9" w14:textId="77777777" w:rsidR="00572EAB" w:rsidRDefault="00572EAB" w:rsidP="004C5FD5">
      <w:pPr>
        <w:ind w:left="0"/>
        <w:rPr>
          <w:b/>
          <w:color w:val="0070C0"/>
          <w:sz w:val="24"/>
        </w:rPr>
      </w:pPr>
    </w:p>
    <w:p w14:paraId="439BA0F6" w14:textId="77777777" w:rsidR="00572EAB" w:rsidRDefault="00572EAB" w:rsidP="004C5FD5">
      <w:pPr>
        <w:ind w:left="0"/>
        <w:rPr>
          <w:b/>
          <w:color w:val="0070C0"/>
          <w:sz w:val="24"/>
        </w:rPr>
      </w:pPr>
    </w:p>
    <w:p w14:paraId="447AC5D3" w14:textId="77777777" w:rsidR="00572EAB" w:rsidRDefault="00572EAB" w:rsidP="004C5FD5">
      <w:pPr>
        <w:ind w:left="0"/>
        <w:rPr>
          <w:b/>
          <w:color w:val="0070C0"/>
          <w:sz w:val="24"/>
        </w:rPr>
      </w:pPr>
    </w:p>
    <w:p w14:paraId="3503FBEE" w14:textId="77777777" w:rsidR="00572EAB" w:rsidRDefault="00572EAB" w:rsidP="004C5FD5">
      <w:pPr>
        <w:ind w:left="0"/>
        <w:rPr>
          <w:b/>
          <w:color w:val="0070C0"/>
          <w:sz w:val="24"/>
        </w:rPr>
      </w:pPr>
    </w:p>
    <w:p w14:paraId="74E4AFDA" w14:textId="77777777" w:rsidR="00572EAB" w:rsidRDefault="00572EAB" w:rsidP="004C5FD5">
      <w:pPr>
        <w:ind w:left="0"/>
        <w:rPr>
          <w:b/>
          <w:color w:val="0070C0"/>
          <w:sz w:val="24"/>
        </w:rPr>
      </w:pPr>
    </w:p>
    <w:p w14:paraId="043B2899" w14:textId="77777777" w:rsidR="00572EAB" w:rsidRDefault="00572EAB" w:rsidP="004C5FD5">
      <w:pPr>
        <w:ind w:left="0"/>
        <w:rPr>
          <w:b/>
          <w:color w:val="0070C0"/>
          <w:sz w:val="24"/>
        </w:rPr>
      </w:pPr>
    </w:p>
    <w:p w14:paraId="6C91265C" w14:textId="77777777" w:rsidR="00572EAB" w:rsidRDefault="00572EAB" w:rsidP="004C5FD5">
      <w:pPr>
        <w:ind w:left="0"/>
        <w:rPr>
          <w:b/>
          <w:color w:val="0070C0"/>
          <w:sz w:val="24"/>
        </w:rPr>
      </w:pPr>
    </w:p>
    <w:p w14:paraId="17797AC8" w14:textId="77777777" w:rsidR="00572EAB" w:rsidRDefault="00572EAB" w:rsidP="004C5FD5">
      <w:pPr>
        <w:ind w:left="0"/>
        <w:rPr>
          <w:b/>
          <w:color w:val="0070C0"/>
          <w:sz w:val="24"/>
        </w:rPr>
      </w:pPr>
    </w:p>
    <w:p w14:paraId="2A67F8BD" w14:textId="77777777" w:rsidR="00572EAB" w:rsidRDefault="00572EAB" w:rsidP="004C5FD5">
      <w:pPr>
        <w:ind w:left="0"/>
        <w:rPr>
          <w:b/>
          <w:color w:val="0070C0"/>
          <w:sz w:val="24"/>
        </w:rPr>
      </w:pPr>
    </w:p>
    <w:p w14:paraId="71BE3955" w14:textId="77777777" w:rsidR="004C5FD5" w:rsidRPr="00911F59" w:rsidRDefault="00DD6C5C" w:rsidP="00000E72">
      <w:pPr>
        <w:pStyle w:val="Heading3"/>
      </w:pPr>
      <w:r>
        <w:lastRenderedPageBreak/>
        <w:t>Outcomes and Impacts Achieved</w:t>
      </w:r>
    </w:p>
    <w:tbl>
      <w:tblPr>
        <w:tblStyle w:val="TableGrid"/>
        <w:tblW w:w="0" w:type="auto"/>
        <w:tblLook w:val="04A0" w:firstRow="1" w:lastRow="0" w:firstColumn="1" w:lastColumn="0" w:noHBand="0" w:noVBand="1"/>
      </w:tblPr>
      <w:tblGrid>
        <w:gridCol w:w="9350"/>
      </w:tblGrid>
      <w:tr w:rsidR="004C5FD5" w:rsidRPr="00641311" w14:paraId="3E80C3C2" w14:textId="77777777" w:rsidTr="08BFB710">
        <w:trPr>
          <w:trHeight w:val="1232"/>
        </w:trPr>
        <w:tc>
          <w:tcPr>
            <w:tcW w:w="9350" w:type="dxa"/>
          </w:tcPr>
          <w:p w14:paraId="2D4EFD56" w14:textId="02CEA437" w:rsidR="0095512A" w:rsidRPr="006E4AC2" w:rsidRDefault="0095512A" w:rsidP="00E338BC">
            <w:pPr>
              <w:ind w:left="160"/>
              <w:jc w:val="left"/>
              <w:rPr>
                <w:rFonts w:asciiTheme="minorHAnsi" w:hAnsiTheme="minorHAnsi" w:cstheme="minorHAnsi"/>
                <w:color w:val="000000" w:themeColor="text1"/>
                <w:lang w:eastAsia="zh-CN"/>
              </w:rPr>
            </w:pPr>
            <w:r w:rsidRPr="006E4AC2">
              <w:rPr>
                <w:rFonts w:asciiTheme="minorHAnsi" w:hAnsiTheme="minorHAnsi" w:cstheme="minorHAnsi"/>
                <w:b/>
                <w:bCs/>
                <w:color w:val="000000" w:themeColor="text1"/>
                <w:lang w:eastAsia="zh-CN"/>
              </w:rPr>
              <w:t>Component 1</w:t>
            </w:r>
            <w:r w:rsidRPr="006E4AC2">
              <w:rPr>
                <w:rFonts w:asciiTheme="minorHAnsi" w:hAnsiTheme="minorHAnsi" w:cstheme="minorHAnsi"/>
                <w:color w:val="000000" w:themeColor="text1"/>
                <w:lang w:eastAsia="zh-CN"/>
              </w:rPr>
              <w:t>: Enabling environment for mainstream</w:t>
            </w:r>
            <w:r w:rsidR="00024248">
              <w:rPr>
                <w:rFonts w:asciiTheme="minorHAnsi" w:hAnsiTheme="minorHAnsi" w:cstheme="minorHAnsi"/>
                <w:color w:val="000000" w:themeColor="text1"/>
                <w:lang w:eastAsia="zh-CN"/>
              </w:rPr>
              <w:t>ing</w:t>
            </w:r>
            <w:r w:rsidRPr="006E4AC2">
              <w:rPr>
                <w:rFonts w:asciiTheme="minorHAnsi" w:hAnsiTheme="minorHAnsi" w:cstheme="minorHAnsi"/>
                <w:color w:val="000000" w:themeColor="text1"/>
                <w:lang w:eastAsia="zh-CN"/>
              </w:rPr>
              <w:t xml:space="preserve"> climate change, through the development of capacity of the municipalities and other key local agencies to assess and understand climate risks and vulnerabilities, and accordingly mainstream climate change adaptation strategies and actions in local plans and policies, and the establishment of a multi-stakeholder platform for dialogue and cooperation on climate change adaptation at the watershed level.</w:t>
            </w:r>
          </w:p>
          <w:p w14:paraId="4A5985C9" w14:textId="77777777" w:rsidR="0095512A" w:rsidRPr="00F54B37" w:rsidRDefault="0095512A" w:rsidP="00E338BC">
            <w:pPr>
              <w:ind w:left="160"/>
              <w:jc w:val="left"/>
              <w:rPr>
                <w:rFonts w:asciiTheme="minorHAnsi" w:hAnsiTheme="minorHAnsi" w:cstheme="minorHAnsi"/>
                <w:color w:val="000000" w:themeColor="text1"/>
                <w:sz w:val="14"/>
                <w:szCs w:val="14"/>
                <w:lang w:eastAsia="zh-CN"/>
              </w:rPr>
            </w:pPr>
          </w:p>
          <w:p w14:paraId="676E5D0A" w14:textId="77777777" w:rsidR="0095512A" w:rsidRPr="006E4AC2" w:rsidRDefault="0095512A" w:rsidP="00E338BC">
            <w:pPr>
              <w:ind w:left="160"/>
              <w:jc w:val="left"/>
              <w:rPr>
                <w:rFonts w:asciiTheme="minorHAnsi" w:hAnsiTheme="minorHAnsi" w:cstheme="minorHAnsi"/>
                <w:b/>
                <w:bCs/>
                <w:i/>
                <w:iCs/>
                <w:color w:val="000000" w:themeColor="text1"/>
                <w:lang w:eastAsia="zh-CN"/>
              </w:rPr>
            </w:pPr>
            <w:r w:rsidRPr="006E4AC2">
              <w:rPr>
                <w:rFonts w:asciiTheme="minorHAnsi" w:hAnsiTheme="minorHAnsi" w:cstheme="minorHAnsi"/>
                <w:b/>
                <w:bCs/>
                <w:i/>
                <w:iCs/>
                <w:color w:val="000000" w:themeColor="text1"/>
                <w:lang w:eastAsia="zh-CN"/>
              </w:rPr>
              <w:t>Outcome 1.1: Improved understanding, knowledge and capacity to mainstream climate change adaptation in local plans and policies</w:t>
            </w:r>
          </w:p>
          <w:p w14:paraId="0FF42D7D" w14:textId="77777777" w:rsidR="0095512A" w:rsidRPr="00F54B37" w:rsidRDefault="0095512A" w:rsidP="00E338BC">
            <w:pPr>
              <w:ind w:left="160"/>
              <w:jc w:val="left"/>
              <w:rPr>
                <w:rFonts w:asciiTheme="minorHAnsi" w:hAnsiTheme="minorHAnsi" w:cstheme="minorHAnsi"/>
                <w:b/>
                <w:bCs/>
                <w:i/>
                <w:iCs/>
                <w:color w:val="000000" w:themeColor="text1"/>
                <w:sz w:val="10"/>
                <w:szCs w:val="10"/>
                <w:lang w:eastAsia="zh-CN"/>
              </w:rPr>
            </w:pPr>
          </w:p>
          <w:p w14:paraId="0E18565D" w14:textId="1EE62F36" w:rsidR="00CB3D1D" w:rsidRDefault="00F04839" w:rsidP="004B7EA1">
            <w:pPr>
              <w:ind w:left="160"/>
              <w:rPr>
                <w:rFonts w:asciiTheme="minorHAnsi" w:hAnsiTheme="minorHAnsi" w:cstheme="minorHAnsi"/>
                <w:color w:val="000000" w:themeColor="text1"/>
                <w:lang w:eastAsia="zh-CN"/>
              </w:rPr>
            </w:pPr>
            <w:r>
              <w:rPr>
                <w:rFonts w:asciiTheme="minorHAnsi" w:hAnsiTheme="minorHAnsi" w:cstheme="minorHAnsi"/>
                <w:color w:val="000000" w:themeColor="text1"/>
                <w:lang w:eastAsia="zh-CN"/>
              </w:rPr>
              <w:t xml:space="preserve">To improve understanding, knowledge, and capacity to mainstream climate change adaptation into local plans, </w:t>
            </w:r>
            <w:r w:rsidR="00CB3D1D">
              <w:rPr>
                <w:rFonts w:asciiTheme="minorHAnsi" w:hAnsiTheme="minorHAnsi" w:cstheme="minorHAnsi"/>
                <w:color w:val="000000" w:themeColor="text1"/>
                <w:lang w:eastAsia="zh-CN"/>
              </w:rPr>
              <w:t>and</w:t>
            </w:r>
            <w:r>
              <w:rPr>
                <w:rFonts w:asciiTheme="minorHAnsi" w:hAnsiTheme="minorHAnsi" w:cstheme="minorHAnsi"/>
                <w:color w:val="000000" w:themeColor="text1"/>
                <w:lang w:eastAsia="zh-CN"/>
              </w:rPr>
              <w:t xml:space="preserve"> policies, the project</w:t>
            </w:r>
            <w:r w:rsidR="00CB3D1D">
              <w:rPr>
                <w:rFonts w:asciiTheme="minorHAnsi" w:hAnsiTheme="minorHAnsi" w:cstheme="minorHAnsi"/>
                <w:color w:val="000000" w:themeColor="text1"/>
                <w:lang w:eastAsia="zh-CN"/>
              </w:rPr>
              <w:t xml:space="preserve"> complected </w:t>
            </w:r>
            <w:r w:rsidR="00CB3D1D" w:rsidRPr="006C5FFF">
              <w:rPr>
                <w:rFonts w:asciiTheme="minorHAnsi" w:hAnsiTheme="minorHAnsi" w:cstheme="minorHAnsi"/>
                <w:color w:val="000000" w:themeColor="text1"/>
                <w:lang w:eastAsia="zh-CN"/>
              </w:rPr>
              <w:t>learning and exchange visit</w:t>
            </w:r>
            <w:r w:rsidR="00CB3D1D" w:rsidRPr="00CB3D1D">
              <w:rPr>
                <w:rFonts w:asciiTheme="minorHAnsi" w:hAnsiTheme="minorHAnsi" w:cstheme="minorHAnsi"/>
                <w:color w:val="000000" w:themeColor="text1"/>
                <w:lang w:eastAsia="zh-CN"/>
              </w:rPr>
              <w:t xml:space="preserve"> to government agencies, </w:t>
            </w:r>
            <w:r w:rsidR="00CB3D1D">
              <w:rPr>
                <w:rFonts w:asciiTheme="minorHAnsi" w:hAnsiTheme="minorHAnsi" w:cstheme="minorHAnsi"/>
                <w:color w:val="000000" w:themeColor="text1"/>
                <w:lang w:eastAsia="zh-CN"/>
              </w:rPr>
              <w:t xml:space="preserve">initiated </w:t>
            </w:r>
            <w:r w:rsidR="00CB3D1D" w:rsidRPr="00C17D98">
              <w:rPr>
                <w:rFonts w:asciiTheme="minorHAnsi" w:hAnsiTheme="minorHAnsi" w:cstheme="minorHAnsi"/>
                <w:color w:val="000000" w:themeColor="text1"/>
                <w:lang w:eastAsia="zh-CN"/>
              </w:rPr>
              <w:t>consultan</w:t>
            </w:r>
            <w:r w:rsidR="00BA4376">
              <w:rPr>
                <w:rFonts w:asciiTheme="minorHAnsi" w:hAnsiTheme="minorHAnsi" w:cstheme="minorHAnsi"/>
                <w:color w:val="000000" w:themeColor="text1"/>
                <w:lang w:eastAsia="zh-CN"/>
              </w:rPr>
              <w:t>ts engaging process for assessment and studies</w:t>
            </w:r>
            <w:r w:rsidR="00CB3D1D">
              <w:rPr>
                <w:rFonts w:asciiTheme="minorHAnsi" w:hAnsiTheme="minorHAnsi" w:cstheme="minorHAnsi"/>
                <w:color w:val="000000" w:themeColor="text1"/>
                <w:lang w:eastAsia="zh-CN"/>
              </w:rPr>
              <w:t xml:space="preserve">, and the preparatory work for implementing FY2026 activities and budget. </w:t>
            </w:r>
          </w:p>
          <w:p w14:paraId="6B4C0710" w14:textId="77777777" w:rsidR="00CB3D1D" w:rsidRPr="00F54B37" w:rsidRDefault="00CB3D1D" w:rsidP="004B7EA1">
            <w:pPr>
              <w:ind w:left="160"/>
              <w:rPr>
                <w:rFonts w:asciiTheme="minorHAnsi" w:hAnsiTheme="minorHAnsi" w:cstheme="minorHAnsi"/>
                <w:color w:val="000000" w:themeColor="text1"/>
                <w:sz w:val="12"/>
                <w:szCs w:val="12"/>
                <w:lang w:eastAsia="zh-CN"/>
              </w:rPr>
            </w:pPr>
          </w:p>
          <w:p w14:paraId="75B67B82" w14:textId="77777777" w:rsidR="00CB3D1D" w:rsidRDefault="00CB3D1D" w:rsidP="00CB3D1D">
            <w:pPr>
              <w:ind w:left="160"/>
              <w:rPr>
                <w:rFonts w:asciiTheme="minorHAnsi" w:hAnsiTheme="minorHAnsi" w:cstheme="minorHAnsi"/>
                <w:color w:val="000000" w:themeColor="text1"/>
                <w:lang w:eastAsia="zh-CN"/>
              </w:rPr>
            </w:pPr>
            <w:r w:rsidRPr="006C5FFF">
              <w:rPr>
                <w:rFonts w:asciiTheme="minorHAnsi" w:hAnsiTheme="minorHAnsi" w:cstheme="minorHAnsi"/>
                <w:color w:val="000000" w:themeColor="text1"/>
                <w:lang w:eastAsia="zh-CN"/>
              </w:rPr>
              <w:t xml:space="preserve">The learning and exchange visit of the Province Secretary, Ministry of Forests and Environment, </w:t>
            </w:r>
            <w:proofErr w:type="spellStart"/>
            <w:r w:rsidRPr="006C5FFF">
              <w:rPr>
                <w:rFonts w:asciiTheme="minorHAnsi" w:hAnsiTheme="minorHAnsi" w:cstheme="minorHAnsi"/>
                <w:color w:val="000000" w:themeColor="text1"/>
                <w:lang w:eastAsia="zh-CN"/>
              </w:rPr>
              <w:t>Bagamati</w:t>
            </w:r>
            <w:proofErr w:type="spellEnd"/>
            <w:r w:rsidRPr="006C5FFF">
              <w:rPr>
                <w:rFonts w:asciiTheme="minorHAnsi" w:hAnsiTheme="minorHAnsi" w:cstheme="minorHAnsi"/>
                <w:color w:val="000000" w:themeColor="text1"/>
                <w:lang w:eastAsia="zh-CN"/>
              </w:rPr>
              <w:t xml:space="preserve"> Province; Chief, Soil and Watershed Management Office, </w:t>
            </w:r>
            <w:proofErr w:type="spellStart"/>
            <w:r w:rsidRPr="006C5FFF">
              <w:rPr>
                <w:rFonts w:asciiTheme="minorHAnsi" w:hAnsiTheme="minorHAnsi" w:cstheme="minorHAnsi"/>
                <w:color w:val="000000" w:themeColor="text1"/>
                <w:lang w:eastAsia="zh-CN"/>
              </w:rPr>
              <w:t>Ramechhap</w:t>
            </w:r>
            <w:proofErr w:type="spellEnd"/>
            <w:r w:rsidRPr="006C5FFF">
              <w:rPr>
                <w:rFonts w:asciiTheme="minorHAnsi" w:hAnsiTheme="minorHAnsi" w:cstheme="minorHAnsi"/>
                <w:color w:val="000000" w:themeColor="text1"/>
                <w:lang w:eastAsia="zh-CN"/>
              </w:rPr>
              <w:t>; and the Technical Team Leader of the MaWRiN Project was successfully completed through participation in COP30, the UN Climate Change Conference, held in Belém, Brazil, from 17 to 26 November 2025.</w:t>
            </w:r>
            <w:r w:rsidRPr="00CB3D1D">
              <w:rPr>
                <w:rFonts w:asciiTheme="minorHAnsi" w:hAnsiTheme="minorHAnsi" w:cstheme="minorHAnsi"/>
                <w:color w:val="000000" w:themeColor="text1"/>
                <w:lang w:eastAsia="zh-CN"/>
              </w:rPr>
              <w:t xml:space="preserve"> </w:t>
            </w:r>
            <w:r w:rsidRPr="006C5FFF">
              <w:rPr>
                <w:rFonts w:asciiTheme="minorHAnsi" w:hAnsiTheme="minorHAnsi" w:cstheme="minorHAnsi"/>
                <w:color w:val="000000" w:themeColor="text1"/>
                <w:lang w:eastAsia="zh-CN"/>
              </w:rPr>
              <w:t>The visit aimed to strengthen policy and practical understanding of international climate commitments, adaptation financing, and governance approaches relevant to Nepal’s federal and provincial priorities, particularly in mainstreaming climate change adaptation in watershed management, water security, and community resilience in line with MaWRiN Project objectives.</w:t>
            </w:r>
          </w:p>
          <w:p w14:paraId="26E38CD0" w14:textId="77777777" w:rsidR="009363D8" w:rsidRPr="00CB3D1D" w:rsidRDefault="009363D8" w:rsidP="00CB3D1D">
            <w:pPr>
              <w:ind w:left="160"/>
              <w:rPr>
                <w:rFonts w:asciiTheme="minorHAnsi" w:hAnsiTheme="minorHAnsi" w:cstheme="minorHAnsi"/>
                <w:color w:val="000000" w:themeColor="text1"/>
                <w:lang w:eastAsia="zh-CN"/>
              </w:rPr>
            </w:pPr>
          </w:p>
          <w:p w14:paraId="71EB33E0" w14:textId="7BCD8692" w:rsidR="00CB3D1D" w:rsidRDefault="00CB3D1D" w:rsidP="00CB3D1D">
            <w:pPr>
              <w:ind w:left="160"/>
              <w:rPr>
                <w:rFonts w:asciiTheme="minorHAnsi" w:hAnsiTheme="minorHAnsi" w:cstheme="minorHAnsi"/>
                <w:color w:val="000000" w:themeColor="text1"/>
                <w:lang w:eastAsia="zh-CN"/>
              </w:rPr>
            </w:pPr>
            <w:r w:rsidRPr="006C5FFF">
              <w:rPr>
                <w:rFonts w:asciiTheme="minorHAnsi" w:hAnsiTheme="minorHAnsi" w:cstheme="minorHAnsi"/>
                <w:color w:val="000000" w:themeColor="text1"/>
                <w:lang w:eastAsia="zh-CN"/>
              </w:rPr>
              <w:t>During COP30, the team participated in plenary sessions, high-level dialogues, and selected technical and thematic side events focused on climate adaptation, the Global Goal on Adaptation, and adaptation finance for building resilience of vulnerable communities. These sessions emphasized translating global climate commitments into actionable national and sub-national interventions.</w:t>
            </w:r>
            <w:r>
              <w:rPr>
                <w:rFonts w:asciiTheme="minorHAnsi" w:hAnsiTheme="minorHAnsi" w:cstheme="minorHAnsi"/>
                <w:color w:val="000000" w:themeColor="text1"/>
                <w:lang w:eastAsia="zh-CN"/>
              </w:rPr>
              <w:t xml:space="preserve"> </w:t>
            </w:r>
            <w:r w:rsidRPr="006C5FFF">
              <w:rPr>
                <w:rFonts w:asciiTheme="minorHAnsi" w:hAnsiTheme="minorHAnsi" w:cstheme="minorHAnsi"/>
                <w:color w:val="000000" w:themeColor="text1"/>
                <w:lang w:eastAsia="zh-CN"/>
              </w:rPr>
              <w:t>The team engaged with representatives from national governments, multilateral agencies, development partners, and climate experts, with particular focus on policy coherence, institutional coordination, and integration of climate resilience into development planning. Special attention was given to experiences and financing models applicable to mountainous and climate-vulnerable countries such as Nepal.</w:t>
            </w:r>
            <w:r w:rsidRPr="00CB3D1D">
              <w:rPr>
                <w:rFonts w:asciiTheme="minorHAnsi" w:hAnsiTheme="minorHAnsi" w:cstheme="minorHAnsi"/>
                <w:color w:val="000000" w:themeColor="text1"/>
                <w:lang w:eastAsia="zh-CN"/>
              </w:rPr>
              <w:t xml:space="preserve"> </w:t>
            </w:r>
            <w:r w:rsidRPr="006C5FFF">
              <w:rPr>
                <w:rFonts w:asciiTheme="minorHAnsi" w:hAnsiTheme="minorHAnsi" w:cstheme="minorHAnsi"/>
                <w:color w:val="000000" w:themeColor="text1"/>
                <w:lang w:eastAsia="zh-CN"/>
              </w:rPr>
              <w:t>Overall, participation in COP30 was highly relevant and beneficial for strengthening strategic and policy-level engagement</w:t>
            </w:r>
            <w:r w:rsidR="0023016F">
              <w:rPr>
                <w:rFonts w:asciiTheme="minorHAnsi" w:hAnsiTheme="minorHAnsi" w:cstheme="minorHAnsi"/>
                <w:color w:val="000000" w:themeColor="text1"/>
                <w:lang w:eastAsia="zh-CN"/>
              </w:rPr>
              <w:t xml:space="preserve"> at provincial and local level agencies </w:t>
            </w:r>
            <w:r w:rsidRPr="006C5FFF">
              <w:rPr>
                <w:rFonts w:asciiTheme="minorHAnsi" w:hAnsiTheme="minorHAnsi" w:cstheme="minorHAnsi"/>
                <w:color w:val="000000" w:themeColor="text1"/>
                <w:lang w:eastAsia="zh-CN"/>
              </w:rPr>
              <w:t>in climate-resilient water and watershed management. The insights gained will support improved guidance, coordination, and implementation of climate-responsive interventions under the MaWRiN Project and strengthen informed policy leadership within the Ministry of Forests and Environment at the provincial level.</w:t>
            </w:r>
          </w:p>
          <w:p w14:paraId="55EA0F19" w14:textId="77777777" w:rsidR="00CB3D1D" w:rsidRDefault="00CB3D1D" w:rsidP="00CB3D1D">
            <w:pPr>
              <w:ind w:left="160"/>
              <w:rPr>
                <w:rFonts w:asciiTheme="minorHAnsi" w:hAnsiTheme="minorHAnsi" w:cstheme="minorHAnsi"/>
                <w:color w:val="000000" w:themeColor="text1"/>
                <w:lang w:eastAsia="zh-CN"/>
              </w:rPr>
            </w:pP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3958"/>
            </w:tblGrid>
            <w:tr w:rsidR="00B848E2" w14:paraId="53918C56" w14:textId="77777777" w:rsidTr="002D76DC">
              <w:tc>
                <w:tcPr>
                  <w:tcW w:w="3865" w:type="dxa"/>
                </w:tcPr>
                <w:p w14:paraId="44FBA64B" w14:textId="7FB2E7E1" w:rsidR="00B848E2" w:rsidRDefault="00B848E2" w:rsidP="00CB3D1D">
                  <w:pPr>
                    <w:ind w:left="0"/>
                    <w:rPr>
                      <w:rFonts w:cstheme="minorHAnsi"/>
                      <w:color w:val="000000" w:themeColor="text1"/>
                      <w:lang w:eastAsia="zh-CN"/>
                    </w:rPr>
                  </w:pPr>
                  <w:r>
                    <w:rPr>
                      <w:noProof/>
                    </w:rPr>
                    <w:drawing>
                      <wp:inline distT="0" distB="0" distL="0" distR="0" wp14:anchorId="72AAB286" wp14:editId="6587CFF7">
                        <wp:extent cx="3045463" cy="1758950"/>
                        <wp:effectExtent l="0" t="0" r="2540" b="0"/>
                        <wp:docPr id="1565123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3561" cy="1769403"/>
                                </a:xfrm>
                                <a:prstGeom prst="rect">
                                  <a:avLst/>
                                </a:prstGeom>
                                <a:noFill/>
                                <a:ln>
                                  <a:noFill/>
                                </a:ln>
                              </pic:spPr>
                            </pic:pic>
                          </a:graphicData>
                        </a:graphic>
                      </wp:inline>
                    </w:drawing>
                  </w:r>
                </w:p>
              </w:tc>
              <w:tc>
                <w:tcPr>
                  <w:tcW w:w="5099" w:type="dxa"/>
                </w:tcPr>
                <w:p w14:paraId="05276670" w14:textId="20136FCA" w:rsidR="00B848E2" w:rsidRDefault="00B848E2" w:rsidP="00CB3D1D">
                  <w:pPr>
                    <w:ind w:left="0"/>
                    <w:rPr>
                      <w:rFonts w:cstheme="minorHAnsi"/>
                      <w:color w:val="000000" w:themeColor="text1"/>
                      <w:lang w:eastAsia="zh-CN"/>
                    </w:rPr>
                  </w:pPr>
                  <w:r>
                    <w:rPr>
                      <w:noProof/>
                    </w:rPr>
                    <w:drawing>
                      <wp:inline distT="0" distB="0" distL="0" distR="0" wp14:anchorId="09FE4BCA" wp14:editId="03CCDEB1">
                        <wp:extent cx="2349500" cy="1762125"/>
                        <wp:effectExtent l="0" t="0" r="0" b="9525"/>
                        <wp:docPr id="12927836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8971" cy="1776728"/>
                                </a:xfrm>
                                <a:prstGeom prst="rect">
                                  <a:avLst/>
                                </a:prstGeom>
                                <a:noFill/>
                                <a:ln>
                                  <a:noFill/>
                                </a:ln>
                              </pic:spPr>
                            </pic:pic>
                          </a:graphicData>
                        </a:graphic>
                      </wp:inline>
                    </w:drawing>
                  </w:r>
                </w:p>
              </w:tc>
            </w:tr>
            <w:tr w:rsidR="00B848E2" w14:paraId="6438D44C" w14:textId="77777777" w:rsidTr="002D76DC">
              <w:tc>
                <w:tcPr>
                  <w:tcW w:w="3865" w:type="dxa"/>
                </w:tcPr>
                <w:p w14:paraId="11C19B2F" w14:textId="66074C72" w:rsidR="00B848E2" w:rsidRPr="00B848E2" w:rsidRDefault="00B848E2" w:rsidP="00B848E2">
                  <w:pPr>
                    <w:pStyle w:val="Caption"/>
                    <w:jc w:val="center"/>
                    <w:rPr>
                      <w:rFonts w:asciiTheme="minorHAnsi" w:hAnsiTheme="minorHAnsi" w:cstheme="minorHAnsi"/>
                      <w:lang w:eastAsia="zh-CN" w:bidi="ar-SA"/>
                    </w:rPr>
                  </w:pPr>
                  <w:r w:rsidRPr="00B848E2">
                    <w:rPr>
                      <w:rFonts w:asciiTheme="minorHAnsi" w:hAnsiTheme="minorHAnsi" w:cstheme="minorHAnsi"/>
                      <w:lang w:eastAsia="zh-CN" w:bidi="ar-SA"/>
                    </w:rPr>
                    <w:t xml:space="preserve">Figure </w:t>
                  </w:r>
                  <w:r w:rsidRPr="00B848E2">
                    <w:rPr>
                      <w:rFonts w:asciiTheme="minorHAnsi" w:hAnsiTheme="minorHAnsi" w:cstheme="minorHAnsi"/>
                      <w:lang w:eastAsia="zh-CN" w:bidi="ar-SA"/>
                    </w:rPr>
                    <w:fldChar w:fldCharType="begin"/>
                  </w:r>
                  <w:r w:rsidRPr="00B848E2">
                    <w:rPr>
                      <w:rFonts w:asciiTheme="minorHAnsi" w:hAnsiTheme="minorHAnsi" w:cstheme="minorHAnsi"/>
                      <w:lang w:eastAsia="zh-CN" w:bidi="ar-SA"/>
                    </w:rPr>
                    <w:instrText xml:space="preserve"> SEQ Figure \* ARABIC </w:instrText>
                  </w:r>
                  <w:r w:rsidRPr="00B848E2">
                    <w:rPr>
                      <w:rFonts w:asciiTheme="minorHAnsi" w:hAnsiTheme="minorHAnsi" w:cstheme="minorHAnsi"/>
                      <w:lang w:eastAsia="zh-CN" w:bidi="ar-SA"/>
                    </w:rPr>
                    <w:fldChar w:fldCharType="separate"/>
                  </w:r>
                  <w:r w:rsidRPr="00B848E2">
                    <w:rPr>
                      <w:rFonts w:asciiTheme="minorHAnsi" w:hAnsiTheme="minorHAnsi" w:cstheme="minorHAnsi"/>
                      <w:lang w:eastAsia="zh-CN" w:bidi="ar-SA"/>
                    </w:rPr>
                    <w:t>1</w:t>
                  </w:r>
                  <w:r w:rsidRPr="00B848E2">
                    <w:rPr>
                      <w:rFonts w:asciiTheme="minorHAnsi" w:hAnsiTheme="minorHAnsi" w:cstheme="minorHAnsi"/>
                      <w:lang w:eastAsia="zh-CN" w:bidi="ar-SA"/>
                    </w:rPr>
                    <w:fldChar w:fldCharType="end"/>
                  </w:r>
                  <w:r w:rsidRPr="00B848E2">
                    <w:rPr>
                      <w:rFonts w:asciiTheme="minorHAnsi" w:hAnsiTheme="minorHAnsi" w:cstheme="minorHAnsi"/>
                      <w:lang w:eastAsia="zh-CN" w:bidi="ar-SA"/>
                    </w:rPr>
                    <w:t xml:space="preserve">: Nepali delegates in COP30 </w:t>
                  </w:r>
                </w:p>
              </w:tc>
              <w:tc>
                <w:tcPr>
                  <w:tcW w:w="5099" w:type="dxa"/>
                </w:tcPr>
                <w:p w14:paraId="0D697435" w14:textId="3A390503" w:rsidR="00B848E2" w:rsidRPr="00B848E2" w:rsidRDefault="00B848E2" w:rsidP="00B848E2">
                  <w:pPr>
                    <w:pStyle w:val="Caption"/>
                    <w:jc w:val="center"/>
                    <w:rPr>
                      <w:rFonts w:asciiTheme="minorHAnsi" w:hAnsiTheme="minorHAnsi" w:cstheme="minorHAnsi"/>
                      <w:lang w:eastAsia="zh-CN" w:bidi="ar-SA"/>
                    </w:rPr>
                  </w:pPr>
                  <w:r w:rsidRPr="00B848E2">
                    <w:rPr>
                      <w:rFonts w:asciiTheme="minorHAnsi" w:hAnsiTheme="minorHAnsi" w:cstheme="minorHAnsi"/>
                      <w:lang w:eastAsia="zh-CN" w:bidi="ar-SA"/>
                    </w:rPr>
                    <w:t xml:space="preserve">Figure </w:t>
                  </w:r>
                  <w:r w:rsidRPr="00B848E2">
                    <w:rPr>
                      <w:rFonts w:asciiTheme="minorHAnsi" w:hAnsiTheme="minorHAnsi" w:cstheme="minorHAnsi"/>
                      <w:lang w:eastAsia="zh-CN" w:bidi="ar-SA"/>
                    </w:rPr>
                    <w:fldChar w:fldCharType="begin"/>
                  </w:r>
                  <w:r w:rsidRPr="00B848E2">
                    <w:rPr>
                      <w:rFonts w:asciiTheme="minorHAnsi" w:hAnsiTheme="minorHAnsi" w:cstheme="minorHAnsi"/>
                      <w:lang w:eastAsia="zh-CN" w:bidi="ar-SA"/>
                    </w:rPr>
                    <w:instrText xml:space="preserve"> SEQ Figure \* ARABIC </w:instrText>
                  </w:r>
                  <w:r w:rsidRPr="00B848E2">
                    <w:rPr>
                      <w:rFonts w:asciiTheme="minorHAnsi" w:hAnsiTheme="minorHAnsi" w:cstheme="minorHAnsi"/>
                      <w:lang w:eastAsia="zh-CN" w:bidi="ar-SA"/>
                    </w:rPr>
                    <w:fldChar w:fldCharType="separate"/>
                  </w:r>
                  <w:r w:rsidR="002D76DC">
                    <w:rPr>
                      <w:rFonts w:asciiTheme="minorHAnsi" w:hAnsiTheme="minorHAnsi" w:cstheme="minorHAnsi"/>
                      <w:noProof/>
                      <w:lang w:eastAsia="zh-CN" w:bidi="ar-SA"/>
                    </w:rPr>
                    <w:t>2</w:t>
                  </w:r>
                  <w:r w:rsidRPr="00B848E2">
                    <w:rPr>
                      <w:rFonts w:asciiTheme="minorHAnsi" w:hAnsiTheme="minorHAnsi" w:cstheme="minorHAnsi"/>
                      <w:lang w:eastAsia="zh-CN" w:bidi="ar-SA"/>
                    </w:rPr>
                    <w:fldChar w:fldCharType="end"/>
                  </w:r>
                  <w:r w:rsidRPr="00B848E2">
                    <w:rPr>
                      <w:rFonts w:asciiTheme="minorHAnsi" w:hAnsiTheme="minorHAnsi" w:cstheme="minorHAnsi"/>
                      <w:lang w:eastAsia="zh-CN" w:bidi="ar-SA"/>
                    </w:rPr>
                    <w:t xml:space="preserve">: </w:t>
                  </w:r>
                  <w:r w:rsidRPr="006C5FFF">
                    <w:rPr>
                      <w:rFonts w:asciiTheme="minorHAnsi" w:hAnsiTheme="minorHAnsi" w:cstheme="minorHAnsi"/>
                      <w:lang w:eastAsia="zh-CN" w:bidi="ar-SA"/>
                    </w:rPr>
                    <w:t xml:space="preserve">Province Secretary, Ministry of Forests and Environment, </w:t>
                  </w:r>
                  <w:proofErr w:type="spellStart"/>
                  <w:r w:rsidRPr="006C5FFF">
                    <w:rPr>
                      <w:rFonts w:asciiTheme="minorHAnsi" w:hAnsiTheme="minorHAnsi" w:cstheme="minorHAnsi"/>
                      <w:lang w:eastAsia="zh-CN" w:bidi="ar-SA"/>
                    </w:rPr>
                    <w:t>Bagamati</w:t>
                  </w:r>
                  <w:proofErr w:type="spellEnd"/>
                  <w:r w:rsidRPr="006C5FFF">
                    <w:rPr>
                      <w:rFonts w:asciiTheme="minorHAnsi" w:hAnsiTheme="minorHAnsi" w:cstheme="minorHAnsi"/>
                      <w:lang w:eastAsia="zh-CN" w:bidi="ar-SA"/>
                    </w:rPr>
                    <w:t xml:space="preserve"> Province</w:t>
                  </w:r>
                  <w:r w:rsidRPr="00B848E2">
                    <w:rPr>
                      <w:rFonts w:asciiTheme="minorHAnsi" w:hAnsiTheme="minorHAnsi" w:cstheme="minorHAnsi"/>
                      <w:lang w:eastAsia="zh-CN" w:bidi="ar-SA"/>
                    </w:rPr>
                    <w:t xml:space="preserve"> and Climate Change Management Division</w:t>
                  </w:r>
                  <w:r>
                    <w:rPr>
                      <w:rFonts w:asciiTheme="minorHAnsi" w:hAnsiTheme="minorHAnsi" w:cstheme="minorHAnsi"/>
                      <w:lang w:eastAsia="zh-CN" w:bidi="ar-SA"/>
                    </w:rPr>
                    <w:t xml:space="preserve"> </w:t>
                  </w:r>
                  <w:r w:rsidRPr="00B848E2">
                    <w:rPr>
                      <w:rFonts w:asciiTheme="minorHAnsi" w:hAnsiTheme="minorHAnsi" w:cstheme="minorHAnsi"/>
                      <w:lang w:eastAsia="zh-CN" w:bidi="ar-SA"/>
                    </w:rPr>
                    <w:t xml:space="preserve">(CCMD) chief participating in high level climate </w:t>
                  </w:r>
                  <w:proofErr w:type="spellStart"/>
                  <w:r w:rsidRPr="00B848E2">
                    <w:rPr>
                      <w:rFonts w:asciiTheme="minorHAnsi" w:hAnsiTheme="minorHAnsi" w:cstheme="minorHAnsi"/>
                      <w:lang w:eastAsia="zh-CN" w:bidi="ar-SA"/>
                    </w:rPr>
                    <w:t>negotiat</w:t>
                  </w:r>
                  <w:proofErr w:type="spellEnd"/>
                </w:p>
                <w:p w14:paraId="4B6B08AE" w14:textId="70EEF9EA" w:rsidR="00B848E2" w:rsidRPr="00B848E2" w:rsidRDefault="00B848E2" w:rsidP="00B848E2">
                  <w:pPr>
                    <w:pStyle w:val="Caption"/>
                    <w:jc w:val="center"/>
                    <w:rPr>
                      <w:rFonts w:asciiTheme="minorHAnsi" w:hAnsiTheme="minorHAnsi" w:cstheme="minorHAnsi"/>
                      <w:lang w:eastAsia="zh-CN" w:bidi="ar-SA"/>
                    </w:rPr>
                  </w:pPr>
                </w:p>
              </w:tc>
            </w:tr>
          </w:tbl>
          <w:p w14:paraId="050D96C6" w14:textId="77777777" w:rsidR="00BB3ACB" w:rsidRPr="00EA4187" w:rsidRDefault="00BB3ACB" w:rsidP="00BB3ACB">
            <w:pPr>
              <w:ind w:left="160"/>
              <w:rPr>
                <w:rFonts w:asciiTheme="minorHAnsi" w:hAnsiTheme="minorHAnsi" w:cstheme="minorBidi"/>
                <w:color w:val="000000" w:themeColor="text1"/>
                <w:lang w:eastAsia="zh-CN"/>
              </w:rPr>
            </w:pPr>
            <w:r w:rsidRPr="08BFB710">
              <w:rPr>
                <w:rFonts w:asciiTheme="minorHAnsi" w:hAnsiTheme="minorHAnsi" w:cstheme="minorBidi"/>
                <w:lang w:eastAsia="zh-CN"/>
              </w:rPr>
              <w:lastRenderedPageBreak/>
              <w:t xml:space="preserve">The project supported the Forest Research and Training Centre (FRTC), under the Ministry of Forests and Environment, Bagmati Province, to organize the Provincial Conference of Forest and Environment Experts. The conference brought together 131 participants, </w:t>
            </w:r>
            <w:r w:rsidRPr="08BFB710">
              <w:rPr>
                <w:rFonts w:asciiTheme="minorHAnsi" w:hAnsiTheme="minorHAnsi" w:cstheme="minorBidi"/>
                <w:color w:val="000000" w:themeColor="text1"/>
                <w:lang w:eastAsia="zh-CN"/>
              </w:rPr>
              <w:t>including 19</w:t>
            </w:r>
            <w:r w:rsidRPr="08BFB710">
              <w:rPr>
                <w:rFonts w:asciiTheme="minorHAnsi" w:hAnsiTheme="minorHAnsi" w:cstheme="minorBidi"/>
                <w:i/>
                <w:iCs/>
                <w:color w:val="000000" w:themeColor="text1"/>
                <w:lang w:eastAsia="zh-CN"/>
              </w:rPr>
              <w:t xml:space="preserve"> Women, 28 Indigenous (</w:t>
            </w:r>
            <w:proofErr w:type="spellStart"/>
            <w:r w:rsidRPr="08BFB710">
              <w:rPr>
                <w:rFonts w:asciiTheme="minorHAnsi" w:hAnsiTheme="minorHAnsi" w:cstheme="minorBidi"/>
                <w:i/>
                <w:iCs/>
                <w:color w:val="000000" w:themeColor="text1"/>
                <w:lang w:eastAsia="zh-CN"/>
              </w:rPr>
              <w:t>Janajati</w:t>
            </w:r>
            <w:proofErr w:type="spellEnd"/>
            <w:r w:rsidRPr="08BFB710">
              <w:rPr>
                <w:rFonts w:asciiTheme="minorHAnsi" w:hAnsiTheme="minorHAnsi" w:cstheme="minorBidi"/>
                <w:i/>
                <w:iCs/>
                <w:color w:val="000000" w:themeColor="text1"/>
                <w:lang w:eastAsia="zh-CN"/>
              </w:rPr>
              <w:t>), 4 Dalit, and 17 Youth</w:t>
            </w:r>
            <w:r w:rsidRPr="08BFB710">
              <w:rPr>
                <w:rFonts w:asciiTheme="minorHAnsi" w:hAnsiTheme="minorHAnsi" w:cstheme="minorBidi"/>
                <w:lang w:eastAsia="zh-CN"/>
              </w:rPr>
              <w:t xml:space="preserve"> from government agencies, civil society, technical experts, media, and development partners to review progress, strengthen coordination, share best practices, </w:t>
            </w:r>
            <w:r>
              <w:rPr>
                <w:rFonts w:asciiTheme="minorHAnsi" w:hAnsiTheme="minorHAnsi" w:cstheme="minorBidi"/>
                <w:lang w:eastAsia="zh-CN"/>
              </w:rPr>
              <w:t xml:space="preserve">learning </w:t>
            </w:r>
            <w:r w:rsidRPr="08BFB710">
              <w:rPr>
                <w:rFonts w:asciiTheme="minorHAnsi" w:hAnsiTheme="minorHAnsi" w:cstheme="minorBidi"/>
                <w:lang w:eastAsia="zh-CN"/>
              </w:rPr>
              <w:t>and identify gaps in forestry, climate change adaptation, watershed management, and sustainable forest management.</w:t>
            </w:r>
          </w:p>
          <w:p w14:paraId="755DE831" w14:textId="77777777" w:rsidR="00BB3ACB" w:rsidRDefault="00BB3ACB" w:rsidP="00F54B37">
            <w:pPr>
              <w:keepNext/>
              <w:ind w:left="157"/>
            </w:pPr>
            <w:r w:rsidRPr="004413CE">
              <w:rPr>
                <w:rFonts w:cstheme="minorHAnsi"/>
                <w:noProof/>
                <w:lang w:eastAsia="zh-CN"/>
              </w:rPr>
              <w:drawing>
                <wp:inline distT="0" distB="0" distL="0" distR="0" wp14:anchorId="2DA6AB93" wp14:editId="33C4424C">
                  <wp:extent cx="5400244" cy="2353448"/>
                  <wp:effectExtent l="0" t="0" r="0" b="8890"/>
                  <wp:docPr id="902477234" name="Picture 2" descr="May be an image of 11 people">
                    <a:extLst xmlns:a="http://schemas.openxmlformats.org/drawingml/2006/main">
                      <a:ext uri="{FF2B5EF4-FFF2-40B4-BE49-F238E27FC236}">
                        <a16:creationId xmlns:a16="http://schemas.microsoft.com/office/drawing/2014/main" id="{FC25EA75-3966-8AC8-5DB6-825EA3EA3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y be an image of 11 people">
                            <a:extLst>
                              <a:ext uri="{FF2B5EF4-FFF2-40B4-BE49-F238E27FC236}">
                                <a16:creationId xmlns:a16="http://schemas.microsoft.com/office/drawing/2014/main" id="{FC25EA75-3966-8AC8-5DB6-825EA3EA30D6}"/>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645" b="11964"/>
                          <a:stretch>
                            <a:fillRect/>
                          </a:stretch>
                        </pic:blipFill>
                        <pic:spPr bwMode="auto">
                          <a:xfrm>
                            <a:off x="0" y="0"/>
                            <a:ext cx="5420293" cy="2362186"/>
                          </a:xfrm>
                          <a:prstGeom prst="rect">
                            <a:avLst/>
                          </a:prstGeom>
                          <a:noFill/>
                          <a:ln>
                            <a:noFill/>
                          </a:ln>
                          <a:extLst>
                            <a:ext uri="{53640926-AAD7-44D8-BBD7-CCE9431645EC}">
                              <a14:shadowObscured xmlns:a14="http://schemas.microsoft.com/office/drawing/2010/main"/>
                            </a:ext>
                          </a:extLst>
                        </pic:spPr>
                      </pic:pic>
                    </a:graphicData>
                  </a:graphic>
                </wp:inline>
              </w:drawing>
            </w:r>
          </w:p>
          <w:p w14:paraId="2EA19DD5" w14:textId="38821131" w:rsidR="00BB3ACB" w:rsidRDefault="00BB3ACB" w:rsidP="00BB3ACB">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Participants of</w:t>
            </w:r>
            <w:r>
              <w:rPr>
                <w:rFonts w:asciiTheme="minorHAnsi" w:hAnsiTheme="minorHAnsi" w:cstheme="minorHAnsi"/>
                <w:lang w:eastAsia="zh-CN"/>
              </w:rPr>
              <w:t xml:space="preserve"> P</w:t>
            </w:r>
            <w:r w:rsidRPr="00BB4165">
              <w:rPr>
                <w:rFonts w:asciiTheme="minorHAnsi" w:hAnsiTheme="minorHAnsi" w:cstheme="minorHAnsi"/>
                <w:lang w:eastAsia="zh-CN" w:bidi="ar-SA"/>
              </w:rPr>
              <w:t xml:space="preserve">rovincial </w:t>
            </w:r>
            <w:r>
              <w:rPr>
                <w:rFonts w:asciiTheme="minorHAnsi" w:hAnsiTheme="minorHAnsi" w:cstheme="minorHAnsi"/>
                <w:lang w:eastAsia="zh-CN"/>
              </w:rPr>
              <w:t>C</w:t>
            </w:r>
            <w:r w:rsidRPr="00BB4165">
              <w:rPr>
                <w:rFonts w:asciiTheme="minorHAnsi" w:hAnsiTheme="minorHAnsi" w:cstheme="minorHAnsi"/>
                <w:lang w:eastAsia="zh-CN" w:bidi="ar-SA"/>
              </w:rPr>
              <w:t>onference of Forest and Environment Experts</w:t>
            </w:r>
          </w:p>
          <w:p w14:paraId="0930BBF0" w14:textId="2F913180" w:rsidR="00BB3ACB" w:rsidRDefault="00BB3ACB" w:rsidP="00BB3ACB">
            <w:pPr>
              <w:ind w:left="157"/>
              <w:rPr>
                <w:rFonts w:asciiTheme="minorHAnsi" w:hAnsiTheme="minorHAnsi" w:cstheme="minorHAnsi"/>
                <w:lang w:eastAsia="zh-CN"/>
              </w:rPr>
            </w:pPr>
            <w:r w:rsidRPr="00BB4165">
              <w:rPr>
                <w:rFonts w:asciiTheme="minorHAnsi" w:hAnsiTheme="minorHAnsi" w:cstheme="minorHAnsi"/>
                <w:lang w:eastAsia="zh-CN"/>
              </w:rPr>
              <w:t>The conference featured three thematic technical sessions on forestry sector planning, climate change and watershed management, and the feasibility and implementation of sustainable forest management guidelines in Bagmati Province. Key outcomes included strengthened inter-institutional coordination, agreement to integrate</w:t>
            </w:r>
            <w:r w:rsidR="00C36E24">
              <w:rPr>
                <w:rFonts w:asciiTheme="minorHAnsi" w:hAnsiTheme="minorHAnsi" w:cstheme="minorHAnsi"/>
                <w:lang w:eastAsia="zh-CN"/>
              </w:rPr>
              <w:t>/mainstream</w:t>
            </w:r>
            <w:r w:rsidRPr="00BB4165">
              <w:rPr>
                <w:rFonts w:asciiTheme="minorHAnsi" w:hAnsiTheme="minorHAnsi" w:cstheme="minorHAnsi"/>
                <w:lang w:eastAsia="zh-CN"/>
              </w:rPr>
              <w:t xml:space="preserve"> climate change adaptation into planning, commitment to annual sector review mechanisms, and preparation of a follow-up action plan. The event generated 14 strategic recommendations related to participatory planning,</w:t>
            </w:r>
            <w:r w:rsidR="00C36E24">
              <w:rPr>
                <w:rFonts w:asciiTheme="minorHAnsi" w:hAnsiTheme="minorHAnsi" w:cstheme="minorHAnsi"/>
                <w:lang w:eastAsia="zh-CN"/>
              </w:rPr>
              <w:t xml:space="preserve"> climate change adaptation, </w:t>
            </w:r>
            <w:r w:rsidRPr="00BB4165">
              <w:rPr>
                <w:rFonts w:asciiTheme="minorHAnsi" w:hAnsiTheme="minorHAnsi" w:cstheme="minorHAnsi"/>
                <w:lang w:eastAsia="zh-CN"/>
              </w:rPr>
              <w:t xml:space="preserve">integrated watershed management, </w:t>
            </w:r>
            <w:r w:rsidR="00C36E24">
              <w:rPr>
                <w:rFonts w:asciiTheme="minorHAnsi" w:hAnsiTheme="minorHAnsi" w:cstheme="minorHAnsi"/>
                <w:lang w:eastAsia="zh-CN"/>
              </w:rPr>
              <w:t>sustainable forest management (</w:t>
            </w:r>
            <w:r w:rsidRPr="00BB4165">
              <w:rPr>
                <w:rFonts w:asciiTheme="minorHAnsi" w:hAnsiTheme="minorHAnsi" w:cstheme="minorHAnsi"/>
                <w:lang w:eastAsia="zh-CN"/>
              </w:rPr>
              <w:t>SFM</w:t>
            </w:r>
            <w:r w:rsidR="00C36E24">
              <w:rPr>
                <w:rFonts w:asciiTheme="minorHAnsi" w:hAnsiTheme="minorHAnsi" w:cstheme="minorHAnsi"/>
                <w:lang w:eastAsia="zh-CN"/>
              </w:rPr>
              <w:t>)</w:t>
            </w:r>
            <w:r w:rsidRPr="00BB4165">
              <w:rPr>
                <w:rFonts w:asciiTheme="minorHAnsi" w:hAnsiTheme="minorHAnsi" w:cstheme="minorHAnsi"/>
                <w:lang w:eastAsia="zh-CN"/>
              </w:rPr>
              <w:t xml:space="preserve"> guideline revision and scaling, capacity building, policy updates, eco-tourism promotion, and multi-sectoral collaboration, reaffirming alignment with the MaWRiN Project priorities.</w:t>
            </w:r>
          </w:p>
          <w:p w14:paraId="559CE9EF" w14:textId="77777777" w:rsidR="00BB3ACB" w:rsidRDefault="00BB3ACB" w:rsidP="08BFB710">
            <w:pPr>
              <w:ind w:left="160"/>
              <w:rPr>
                <w:rFonts w:asciiTheme="minorHAnsi" w:hAnsiTheme="minorHAnsi" w:cstheme="minorBidi"/>
                <w:color w:val="000000" w:themeColor="text1"/>
                <w:lang w:eastAsia="zh-CN"/>
              </w:rPr>
            </w:pPr>
          </w:p>
          <w:p w14:paraId="60C98D95" w14:textId="38AB2544" w:rsidR="00D24DA5" w:rsidRPr="00D24DA5" w:rsidRDefault="00CB3D1D" w:rsidP="08BFB710">
            <w:pPr>
              <w:ind w:left="160"/>
              <w:rPr>
                <w:rFonts w:asciiTheme="minorHAnsi" w:hAnsiTheme="minorHAnsi" w:cstheme="minorBidi"/>
                <w:color w:val="000000" w:themeColor="text1"/>
                <w:lang w:val="en-US" w:eastAsia="zh-CN"/>
              </w:rPr>
            </w:pPr>
            <w:r w:rsidRPr="08BFB710">
              <w:rPr>
                <w:rFonts w:asciiTheme="minorHAnsi" w:hAnsiTheme="minorHAnsi" w:cstheme="minorBidi"/>
                <w:color w:val="000000" w:themeColor="text1"/>
                <w:lang w:eastAsia="zh-CN"/>
              </w:rPr>
              <w:t xml:space="preserve">Project </w:t>
            </w:r>
            <w:r w:rsidR="00F04839" w:rsidRPr="08BFB710">
              <w:rPr>
                <w:rFonts w:asciiTheme="minorHAnsi" w:hAnsiTheme="minorHAnsi" w:cstheme="minorBidi"/>
                <w:color w:val="000000" w:themeColor="text1"/>
                <w:lang w:eastAsia="zh-CN"/>
              </w:rPr>
              <w:t xml:space="preserve">initiated </w:t>
            </w:r>
            <w:r w:rsidR="00E338BC" w:rsidRPr="08BFB710">
              <w:rPr>
                <w:rFonts w:asciiTheme="minorHAnsi" w:hAnsiTheme="minorHAnsi" w:cstheme="minorBidi"/>
                <w:color w:val="000000" w:themeColor="text1"/>
                <w:lang w:eastAsia="zh-CN"/>
              </w:rPr>
              <w:t xml:space="preserve">processes </w:t>
            </w:r>
            <w:r w:rsidR="00F86090" w:rsidRPr="08BFB710">
              <w:rPr>
                <w:rFonts w:asciiTheme="minorHAnsi" w:hAnsiTheme="minorHAnsi" w:cstheme="minorBidi"/>
                <w:color w:val="000000" w:themeColor="text1"/>
                <w:lang w:eastAsia="zh-CN"/>
              </w:rPr>
              <w:t>to conduct</w:t>
            </w:r>
            <w:r w:rsidR="00E338BC" w:rsidRPr="08BFB710">
              <w:rPr>
                <w:rFonts w:asciiTheme="minorHAnsi" w:hAnsiTheme="minorHAnsi" w:cstheme="minorBidi"/>
                <w:color w:val="000000" w:themeColor="text1"/>
                <w:lang w:eastAsia="zh-CN"/>
              </w:rPr>
              <w:t xml:space="preserve"> </w:t>
            </w:r>
            <w:r w:rsidR="003E6969">
              <w:rPr>
                <w:rFonts w:asciiTheme="minorHAnsi" w:hAnsiTheme="minorHAnsi" w:cstheme="minorBidi"/>
                <w:color w:val="000000" w:themeColor="text1"/>
                <w:lang w:eastAsia="zh-CN"/>
              </w:rPr>
              <w:t>two</w:t>
            </w:r>
            <w:r w:rsidR="001079F4" w:rsidRPr="08BFB710">
              <w:rPr>
                <w:rFonts w:asciiTheme="minorHAnsi" w:hAnsiTheme="minorHAnsi" w:cstheme="minorBidi"/>
                <w:color w:val="000000" w:themeColor="text1"/>
                <w:lang w:eastAsia="zh-CN"/>
              </w:rPr>
              <w:t xml:space="preserve"> </w:t>
            </w:r>
            <w:r w:rsidR="0070449D" w:rsidRPr="08BFB710">
              <w:rPr>
                <w:rFonts w:asciiTheme="minorHAnsi" w:hAnsiTheme="minorHAnsi" w:cstheme="minorBidi"/>
                <w:color w:val="000000" w:themeColor="text1"/>
                <w:lang w:eastAsia="zh-CN"/>
              </w:rPr>
              <w:t>studies focused</w:t>
            </w:r>
            <w:r w:rsidR="002345C4" w:rsidRPr="08BFB710">
              <w:rPr>
                <w:rFonts w:asciiTheme="minorHAnsi" w:hAnsiTheme="minorHAnsi" w:cstheme="minorBidi"/>
                <w:color w:val="000000" w:themeColor="text1"/>
                <w:lang w:eastAsia="zh-CN"/>
              </w:rPr>
              <w:t xml:space="preserve"> on</w:t>
            </w:r>
            <w:r w:rsidR="00E338BC" w:rsidRPr="08BFB710">
              <w:rPr>
                <w:rFonts w:asciiTheme="minorHAnsi" w:hAnsiTheme="minorHAnsi" w:cstheme="minorBidi"/>
                <w:color w:val="000000" w:themeColor="text1"/>
                <w:lang w:eastAsia="zh-CN"/>
              </w:rPr>
              <w:t>: (</w:t>
            </w:r>
            <w:proofErr w:type="spellStart"/>
            <w:r w:rsidR="00E338BC" w:rsidRPr="08BFB710">
              <w:rPr>
                <w:rFonts w:asciiTheme="minorHAnsi" w:hAnsiTheme="minorHAnsi" w:cstheme="minorBidi"/>
                <w:color w:val="000000" w:themeColor="text1"/>
                <w:lang w:eastAsia="zh-CN"/>
              </w:rPr>
              <w:t>i</w:t>
            </w:r>
            <w:proofErr w:type="spellEnd"/>
            <w:r w:rsidR="00E338BC" w:rsidRPr="08BFB710">
              <w:rPr>
                <w:rFonts w:asciiTheme="minorHAnsi" w:hAnsiTheme="minorHAnsi" w:cstheme="minorBidi"/>
                <w:color w:val="000000" w:themeColor="text1"/>
                <w:lang w:eastAsia="zh-CN"/>
              </w:rPr>
              <w:t xml:space="preserve">) </w:t>
            </w:r>
            <w:r w:rsidR="00985031">
              <w:rPr>
                <w:rFonts w:asciiTheme="minorHAnsi" w:hAnsiTheme="minorHAnsi" w:cstheme="minorBidi"/>
                <w:color w:val="000000" w:themeColor="text1"/>
                <w:lang w:eastAsia="zh-CN"/>
              </w:rPr>
              <w:t>Activity 1.1.2.1</w:t>
            </w:r>
            <w:r w:rsidR="00ED5A4E">
              <w:rPr>
                <w:rFonts w:asciiTheme="minorHAnsi" w:hAnsiTheme="minorHAnsi" w:cstheme="minorBidi"/>
                <w:color w:val="000000" w:themeColor="text1"/>
                <w:lang w:eastAsia="zh-CN"/>
              </w:rPr>
              <w:t>-</w:t>
            </w:r>
            <w:r w:rsidR="00985031">
              <w:rPr>
                <w:rFonts w:asciiTheme="minorHAnsi" w:hAnsiTheme="minorHAnsi" w:cstheme="minorBidi"/>
                <w:color w:val="000000" w:themeColor="text1"/>
                <w:lang w:eastAsia="zh-CN"/>
              </w:rPr>
              <w:t xml:space="preserve"> </w:t>
            </w:r>
            <w:r w:rsidR="00E338BC" w:rsidRPr="08BFB710">
              <w:rPr>
                <w:rFonts w:asciiTheme="minorHAnsi" w:hAnsiTheme="minorHAnsi" w:cstheme="minorBidi"/>
                <w:color w:val="000000" w:themeColor="text1"/>
                <w:lang w:eastAsia="zh-CN"/>
              </w:rPr>
              <w:t>reviewing municipal plans and policies of key sectors to identify gaps and to integrate climate adaptive aspect in policy and budget</w:t>
            </w:r>
            <w:r w:rsidR="003E6969">
              <w:rPr>
                <w:rFonts w:asciiTheme="minorHAnsi" w:hAnsiTheme="minorHAnsi" w:cstheme="minorBidi"/>
                <w:color w:val="000000" w:themeColor="text1"/>
                <w:lang w:eastAsia="zh-CN"/>
              </w:rPr>
              <w:t xml:space="preserve">, </w:t>
            </w:r>
            <w:r w:rsidR="00E338BC" w:rsidRPr="08BFB710">
              <w:rPr>
                <w:rFonts w:asciiTheme="minorHAnsi" w:hAnsiTheme="minorHAnsi" w:cstheme="minorBidi"/>
                <w:color w:val="000000" w:themeColor="text1"/>
                <w:lang w:eastAsia="zh-CN"/>
              </w:rPr>
              <w:t>and (ii)</w:t>
            </w:r>
            <w:r w:rsidR="00ED5A4E">
              <w:rPr>
                <w:rFonts w:asciiTheme="minorHAnsi" w:hAnsiTheme="minorHAnsi" w:cstheme="minorBidi"/>
                <w:color w:val="000000" w:themeColor="text1"/>
                <w:lang w:eastAsia="zh-CN"/>
              </w:rPr>
              <w:t xml:space="preserve"> Activity 1.1.3</w:t>
            </w:r>
            <w:r w:rsidR="00AA0088">
              <w:rPr>
                <w:rFonts w:asciiTheme="minorHAnsi" w:hAnsiTheme="minorHAnsi" w:cstheme="minorBidi"/>
                <w:color w:val="000000" w:themeColor="text1"/>
                <w:lang w:eastAsia="zh-CN"/>
              </w:rPr>
              <w:t>.</w:t>
            </w:r>
            <w:r w:rsidR="00ED5A4E">
              <w:rPr>
                <w:rFonts w:asciiTheme="minorHAnsi" w:hAnsiTheme="minorHAnsi" w:cstheme="minorBidi"/>
                <w:color w:val="000000" w:themeColor="text1"/>
                <w:lang w:eastAsia="zh-CN"/>
              </w:rPr>
              <w:t>1-</w:t>
            </w:r>
            <w:r w:rsidR="00E338BC" w:rsidRPr="08BFB710">
              <w:rPr>
                <w:rFonts w:asciiTheme="minorHAnsi" w:hAnsiTheme="minorHAnsi" w:cstheme="minorBidi"/>
                <w:color w:val="000000" w:themeColor="text1"/>
                <w:lang w:eastAsia="zh-CN"/>
              </w:rPr>
              <w:t xml:space="preserve"> defining the structure, functions, and operational framework for establishing a multi-stakeholder platform at </w:t>
            </w:r>
            <w:r w:rsidR="00E338BC" w:rsidRPr="00454141">
              <w:rPr>
                <w:rFonts w:asciiTheme="minorHAnsi" w:hAnsiTheme="minorHAnsi" w:cstheme="minorBidi"/>
                <w:color w:val="000000" w:themeColor="text1"/>
                <w:lang w:eastAsia="zh-CN"/>
              </w:rPr>
              <w:t>the watershed level. Following the finalization of the Terms of Reference (</w:t>
            </w:r>
            <w:proofErr w:type="spellStart"/>
            <w:r w:rsidR="00E338BC" w:rsidRPr="00454141">
              <w:rPr>
                <w:rFonts w:asciiTheme="minorHAnsi" w:hAnsiTheme="minorHAnsi" w:cstheme="minorBidi"/>
                <w:color w:val="000000" w:themeColor="text1"/>
                <w:lang w:eastAsia="zh-CN"/>
              </w:rPr>
              <w:t>ToR</w:t>
            </w:r>
            <w:proofErr w:type="spellEnd"/>
            <w:r w:rsidR="00E338BC" w:rsidRPr="00454141">
              <w:rPr>
                <w:rFonts w:asciiTheme="minorHAnsi" w:hAnsiTheme="minorHAnsi" w:cstheme="minorBidi"/>
                <w:color w:val="000000" w:themeColor="text1"/>
                <w:lang w:eastAsia="zh-CN"/>
              </w:rPr>
              <w:t xml:space="preserve">), the publication of the call for applications/roster will be initiated by </w:t>
            </w:r>
            <w:r w:rsidR="00F04839" w:rsidRPr="00454141">
              <w:rPr>
                <w:rFonts w:asciiTheme="minorHAnsi" w:hAnsiTheme="minorHAnsi" w:cstheme="minorBidi"/>
                <w:color w:val="000000" w:themeColor="text1"/>
                <w:lang w:eastAsia="zh-CN"/>
              </w:rPr>
              <w:t>Soil and Watershed Management Office (</w:t>
            </w:r>
            <w:r w:rsidR="00E338BC" w:rsidRPr="00454141">
              <w:rPr>
                <w:rFonts w:asciiTheme="minorHAnsi" w:hAnsiTheme="minorHAnsi" w:cstheme="minorBidi"/>
                <w:color w:val="000000" w:themeColor="text1"/>
                <w:lang w:eastAsia="zh-CN"/>
              </w:rPr>
              <w:t>SWMO</w:t>
            </w:r>
            <w:r w:rsidR="00F04839" w:rsidRPr="00454141">
              <w:rPr>
                <w:rFonts w:asciiTheme="minorHAnsi" w:hAnsiTheme="minorHAnsi" w:cstheme="minorBidi"/>
                <w:color w:val="000000" w:themeColor="text1"/>
                <w:lang w:eastAsia="zh-CN"/>
              </w:rPr>
              <w:t xml:space="preserve">), </w:t>
            </w:r>
            <w:proofErr w:type="spellStart"/>
            <w:r w:rsidR="00F04839" w:rsidRPr="00454141">
              <w:rPr>
                <w:rFonts w:asciiTheme="minorHAnsi" w:hAnsiTheme="minorHAnsi" w:cstheme="minorBidi"/>
                <w:color w:val="000000" w:themeColor="text1"/>
                <w:lang w:eastAsia="zh-CN"/>
              </w:rPr>
              <w:t>Ramechhap</w:t>
            </w:r>
            <w:proofErr w:type="spellEnd"/>
            <w:r w:rsidR="00E338BC" w:rsidRPr="00454141">
              <w:rPr>
                <w:rFonts w:asciiTheme="minorHAnsi" w:hAnsiTheme="minorHAnsi" w:cstheme="minorBidi"/>
                <w:color w:val="000000" w:themeColor="text1"/>
                <w:lang w:eastAsia="zh-CN"/>
              </w:rPr>
              <w:t xml:space="preserve">. </w:t>
            </w:r>
            <w:r w:rsidR="00E338BC" w:rsidRPr="00454141">
              <w:rPr>
                <w:rFonts w:asciiTheme="minorHAnsi" w:hAnsiTheme="minorHAnsi" w:cstheme="minorBidi"/>
                <w:color w:val="000000" w:themeColor="text1"/>
                <w:lang w:val="en-US" w:eastAsia="zh-CN"/>
              </w:rPr>
              <w:t xml:space="preserve">In addition, </w:t>
            </w:r>
            <w:r w:rsidR="00E338BC" w:rsidRPr="00454141">
              <w:rPr>
                <w:rFonts w:asciiTheme="minorHAnsi" w:hAnsiTheme="minorHAnsi" w:cstheme="minorBidi"/>
                <w:color w:val="000000" w:themeColor="text1"/>
                <w:lang w:eastAsia="zh-CN"/>
              </w:rPr>
              <w:t>preparatory activities</w:t>
            </w:r>
            <w:r w:rsidR="00BD7D9A" w:rsidRPr="00454141">
              <w:rPr>
                <w:rFonts w:asciiTheme="minorHAnsi" w:hAnsiTheme="minorHAnsi" w:cstheme="minorBidi"/>
                <w:color w:val="000000" w:themeColor="text1"/>
                <w:lang w:eastAsia="zh-CN"/>
              </w:rPr>
              <w:t xml:space="preserve"> </w:t>
            </w:r>
            <w:r w:rsidR="00E338BC" w:rsidRPr="00454141">
              <w:rPr>
                <w:rFonts w:asciiTheme="minorHAnsi" w:hAnsiTheme="minorHAnsi" w:cstheme="minorBidi"/>
                <w:color w:val="000000" w:themeColor="text1"/>
                <w:lang w:eastAsia="zh-CN"/>
              </w:rPr>
              <w:t>including the finalization of concept notes and training/workshop content, identification of potential resource persons, and coordination with relevant stakeholders</w:t>
            </w:r>
            <w:r w:rsidR="00984598" w:rsidRPr="00454141">
              <w:rPr>
                <w:rFonts w:asciiTheme="minorHAnsi" w:hAnsiTheme="minorHAnsi" w:cstheme="minorBidi"/>
                <w:color w:val="000000" w:themeColor="text1"/>
                <w:lang w:eastAsia="zh-CN"/>
              </w:rPr>
              <w:t xml:space="preserve"> </w:t>
            </w:r>
            <w:r w:rsidR="00E338BC" w:rsidRPr="00454141">
              <w:rPr>
                <w:rFonts w:asciiTheme="minorHAnsi" w:hAnsiTheme="minorHAnsi" w:cstheme="minorBidi"/>
                <w:color w:val="000000" w:themeColor="text1"/>
                <w:lang w:eastAsia="zh-CN"/>
              </w:rPr>
              <w:t>are currently ongoing.</w:t>
            </w:r>
            <w:r w:rsidR="00197A00" w:rsidRPr="00454141">
              <w:rPr>
                <w:rFonts w:asciiTheme="minorHAnsi" w:hAnsiTheme="minorHAnsi" w:cstheme="minorBidi"/>
                <w:color w:val="000000" w:themeColor="text1"/>
                <w:lang w:eastAsia="zh-CN"/>
              </w:rPr>
              <w:t xml:space="preserve"> </w:t>
            </w:r>
            <w:r w:rsidR="00D24DA5" w:rsidRPr="00454141">
              <w:rPr>
                <w:rFonts w:asciiTheme="minorHAnsi" w:hAnsiTheme="minorHAnsi" w:cstheme="minorBidi"/>
                <w:color w:val="000000" w:themeColor="text1"/>
                <w:lang w:eastAsia="zh-CN"/>
              </w:rPr>
              <w:t xml:space="preserve">During the reporting period, a total of </w:t>
            </w:r>
            <w:r w:rsidR="00454141" w:rsidRPr="007A7647">
              <w:rPr>
                <w:rFonts w:asciiTheme="minorHAnsi" w:hAnsiTheme="minorHAnsi" w:cstheme="minorBidi"/>
                <w:color w:val="000000" w:themeColor="text1"/>
                <w:lang w:eastAsia="zh-CN"/>
              </w:rPr>
              <w:t xml:space="preserve">160 </w:t>
            </w:r>
            <w:r w:rsidR="00D24DA5" w:rsidRPr="00454141">
              <w:rPr>
                <w:rFonts w:asciiTheme="minorHAnsi" w:hAnsiTheme="minorHAnsi" w:cstheme="minorBidi"/>
                <w:color w:val="000000" w:themeColor="text1"/>
                <w:lang w:eastAsia="zh-CN"/>
              </w:rPr>
              <w:t>individuals participated in the</w:t>
            </w:r>
            <w:r w:rsidR="00015CBD" w:rsidRPr="00454141">
              <w:rPr>
                <w:rFonts w:asciiTheme="minorHAnsi" w:hAnsiTheme="minorHAnsi" w:cstheme="minorBidi"/>
                <w:color w:val="000000" w:themeColor="text1"/>
                <w:lang w:eastAsia="zh-CN"/>
              </w:rPr>
              <w:t>se</w:t>
            </w:r>
            <w:r w:rsidR="00D24DA5" w:rsidRPr="00454141">
              <w:rPr>
                <w:rFonts w:asciiTheme="minorHAnsi" w:hAnsiTheme="minorHAnsi" w:cstheme="minorBidi"/>
                <w:color w:val="000000" w:themeColor="text1"/>
                <w:lang w:eastAsia="zh-CN"/>
              </w:rPr>
              <w:t xml:space="preserve"> activities. This included </w:t>
            </w:r>
            <w:r w:rsidR="00454141" w:rsidRPr="007A7647">
              <w:rPr>
                <w:rFonts w:asciiTheme="minorHAnsi" w:hAnsiTheme="minorHAnsi" w:cstheme="minorBidi"/>
                <w:i/>
                <w:iCs/>
                <w:color w:val="000000" w:themeColor="text1"/>
                <w:lang w:eastAsia="zh-CN"/>
              </w:rPr>
              <w:t>28</w:t>
            </w:r>
            <w:r w:rsidR="00D24DA5" w:rsidRPr="00454141">
              <w:rPr>
                <w:rFonts w:asciiTheme="minorHAnsi" w:hAnsiTheme="minorHAnsi" w:cstheme="minorBidi"/>
                <w:i/>
                <w:iCs/>
                <w:color w:val="000000" w:themeColor="text1"/>
                <w:lang w:eastAsia="zh-CN"/>
              </w:rPr>
              <w:t xml:space="preserve"> Women, </w:t>
            </w:r>
            <w:r w:rsidR="00454141" w:rsidRPr="007A7647">
              <w:rPr>
                <w:rFonts w:asciiTheme="minorHAnsi" w:hAnsiTheme="minorHAnsi" w:cstheme="minorBidi"/>
                <w:i/>
                <w:iCs/>
                <w:color w:val="000000" w:themeColor="text1"/>
                <w:lang w:eastAsia="zh-CN"/>
              </w:rPr>
              <w:t>50</w:t>
            </w:r>
            <w:r w:rsidR="00D24DA5" w:rsidRPr="00454141">
              <w:rPr>
                <w:rFonts w:asciiTheme="minorHAnsi" w:hAnsiTheme="minorHAnsi" w:cstheme="minorBidi"/>
                <w:i/>
                <w:iCs/>
                <w:color w:val="000000" w:themeColor="text1"/>
                <w:lang w:eastAsia="zh-CN"/>
              </w:rPr>
              <w:t xml:space="preserve"> Indigenous (</w:t>
            </w:r>
            <w:proofErr w:type="spellStart"/>
            <w:r w:rsidR="00D24DA5" w:rsidRPr="00454141">
              <w:rPr>
                <w:rFonts w:asciiTheme="minorHAnsi" w:hAnsiTheme="minorHAnsi" w:cstheme="minorBidi"/>
                <w:i/>
                <w:iCs/>
                <w:color w:val="000000" w:themeColor="text1"/>
                <w:lang w:eastAsia="zh-CN"/>
              </w:rPr>
              <w:t>Janajati</w:t>
            </w:r>
            <w:proofErr w:type="spellEnd"/>
            <w:r w:rsidR="00D24DA5" w:rsidRPr="00454141">
              <w:rPr>
                <w:rFonts w:asciiTheme="minorHAnsi" w:hAnsiTheme="minorHAnsi" w:cstheme="minorBidi"/>
                <w:i/>
                <w:iCs/>
                <w:color w:val="000000" w:themeColor="text1"/>
                <w:lang w:eastAsia="zh-CN"/>
              </w:rPr>
              <w:t xml:space="preserve">), </w:t>
            </w:r>
            <w:r w:rsidR="00454141" w:rsidRPr="007A7647">
              <w:rPr>
                <w:rFonts w:asciiTheme="minorHAnsi" w:hAnsiTheme="minorHAnsi" w:cstheme="minorBidi"/>
                <w:i/>
                <w:iCs/>
                <w:color w:val="000000" w:themeColor="text1"/>
                <w:lang w:eastAsia="zh-CN"/>
              </w:rPr>
              <w:t>7</w:t>
            </w:r>
            <w:r w:rsidR="00D24DA5" w:rsidRPr="00454141">
              <w:rPr>
                <w:rFonts w:asciiTheme="minorHAnsi" w:hAnsiTheme="minorHAnsi" w:cstheme="minorBidi"/>
                <w:i/>
                <w:iCs/>
                <w:color w:val="000000" w:themeColor="text1"/>
                <w:lang w:eastAsia="zh-CN"/>
              </w:rPr>
              <w:t xml:space="preserve"> Dalit, and </w:t>
            </w:r>
            <w:r w:rsidR="00454141" w:rsidRPr="007A7647">
              <w:rPr>
                <w:rFonts w:asciiTheme="minorHAnsi" w:hAnsiTheme="minorHAnsi" w:cstheme="minorBidi"/>
                <w:i/>
                <w:iCs/>
                <w:color w:val="000000" w:themeColor="text1"/>
                <w:lang w:eastAsia="zh-CN"/>
              </w:rPr>
              <w:t>30</w:t>
            </w:r>
            <w:r w:rsidR="00D24DA5" w:rsidRPr="00454141">
              <w:rPr>
                <w:rFonts w:asciiTheme="minorHAnsi" w:hAnsiTheme="minorHAnsi" w:cstheme="minorBidi"/>
                <w:i/>
                <w:iCs/>
                <w:color w:val="000000" w:themeColor="text1"/>
                <w:lang w:eastAsia="zh-CN"/>
              </w:rPr>
              <w:t xml:space="preserve"> Youth</w:t>
            </w:r>
            <w:r w:rsidR="00D24DA5" w:rsidRPr="00454141">
              <w:rPr>
                <w:rFonts w:asciiTheme="minorHAnsi" w:hAnsiTheme="minorHAnsi" w:cstheme="minorBidi"/>
                <w:color w:val="000000" w:themeColor="text1"/>
                <w:lang w:eastAsia="zh-CN"/>
              </w:rPr>
              <w:t>.</w:t>
            </w:r>
          </w:p>
          <w:p w14:paraId="41E30E53" w14:textId="160AE904" w:rsidR="00E338BC" w:rsidRPr="00882406" w:rsidRDefault="00E338BC" w:rsidP="00E338BC">
            <w:pPr>
              <w:ind w:left="160"/>
              <w:rPr>
                <w:rFonts w:asciiTheme="minorHAnsi" w:hAnsiTheme="minorHAnsi" w:cstheme="minorHAnsi"/>
                <w:color w:val="000000" w:themeColor="text1"/>
                <w:lang w:eastAsia="zh-CN"/>
              </w:rPr>
            </w:pPr>
          </w:p>
          <w:p w14:paraId="758BA075" w14:textId="1A89E12A" w:rsidR="0095512A" w:rsidRPr="006E4AC2" w:rsidRDefault="0095512A" w:rsidP="00E338BC">
            <w:pPr>
              <w:ind w:left="160"/>
              <w:jc w:val="left"/>
              <w:rPr>
                <w:rFonts w:asciiTheme="minorHAnsi" w:hAnsiTheme="minorHAnsi" w:cstheme="minorHAnsi"/>
                <w:color w:val="000000" w:themeColor="text1"/>
                <w:lang w:eastAsia="zh-CN"/>
              </w:rPr>
            </w:pPr>
            <w:r w:rsidRPr="006E4AC2">
              <w:rPr>
                <w:rFonts w:asciiTheme="minorHAnsi" w:hAnsiTheme="minorHAnsi" w:cstheme="minorHAnsi"/>
                <w:b/>
                <w:bCs/>
                <w:color w:val="000000" w:themeColor="text1"/>
                <w:lang w:eastAsia="zh-CN"/>
              </w:rPr>
              <w:t>Component 2</w:t>
            </w:r>
            <w:r w:rsidRPr="006E4AC2">
              <w:rPr>
                <w:rFonts w:asciiTheme="minorHAnsi" w:hAnsiTheme="minorHAnsi" w:cstheme="minorHAnsi"/>
                <w:color w:val="000000" w:themeColor="text1"/>
                <w:lang w:eastAsia="zh-CN"/>
              </w:rPr>
              <w:t xml:space="preserve">: Enhanced Resilience of Local Communities to Climate Change through a) community-based natural resource management such as community identification of adaptation interventions, support and demonstration of sustainable and climate-resilient agriculture and livestock practices, improved water management, strengthened management of community and leasehold forests, and b) Nature-based solutions that reduce climate impacts and risks. </w:t>
            </w:r>
          </w:p>
          <w:p w14:paraId="0897AD0E" w14:textId="77777777" w:rsidR="0095512A" w:rsidRPr="006E4AC2" w:rsidRDefault="0095512A" w:rsidP="00E338BC">
            <w:pPr>
              <w:ind w:left="160"/>
              <w:jc w:val="left"/>
              <w:rPr>
                <w:rFonts w:asciiTheme="minorHAnsi" w:hAnsiTheme="minorHAnsi" w:cstheme="minorHAnsi"/>
                <w:color w:val="000000" w:themeColor="text1"/>
                <w:lang w:eastAsia="zh-CN"/>
              </w:rPr>
            </w:pPr>
          </w:p>
          <w:p w14:paraId="3DD6B200" w14:textId="77777777" w:rsidR="0095512A" w:rsidRDefault="0095512A" w:rsidP="00E338BC">
            <w:pPr>
              <w:ind w:left="160"/>
              <w:jc w:val="left"/>
              <w:rPr>
                <w:rFonts w:asciiTheme="minorHAnsi" w:hAnsiTheme="minorHAnsi" w:cstheme="minorHAnsi"/>
                <w:b/>
                <w:bCs/>
                <w:i/>
                <w:iCs/>
                <w:color w:val="000000" w:themeColor="text1"/>
                <w:lang w:eastAsia="zh-CN"/>
              </w:rPr>
            </w:pPr>
            <w:r w:rsidRPr="006E4AC2">
              <w:rPr>
                <w:rFonts w:asciiTheme="minorHAnsi" w:hAnsiTheme="minorHAnsi" w:cstheme="minorHAnsi"/>
                <w:b/>
                <w:bCs/>
                <w:i/>
                <w:iCs/>
                <w:color w:val="000000" w:themeColor="text1"/>
                <w:lang w:eastAsia="zh-CN"/>
              </w:rPr>
              <w:t>Outcome 2.1: Increased adaptive capacity of vulnerable households in the Marin Watershed to climate-induced disasters such as landslides, floods</w:t>
            </w:r>
          </w:p>
          <w:p w14:paraId="321AF979" w14:textId="53266212" w:rsidR="003E6969" w:rsidRPr="006E4AC2" w:rsidRDefault="003E6969" w:rsidP="00BB3ACB">
            <w:pPr>
              <w:ind w:left="0"/>
              <w:jc w:val="left"/>
              <w:rPr>
                <w:rFonts w:asciiTheme="minorHAnsi" w:hAnsiTheme="minorHAnsi" w:cstheme="minorHAnsi"/>
                <w:b/>
                <w:bCs/>
                <w:i/>
                <w:iCs/>
                <w:color w:val="000000" w:themeColor="text1"/>
                <w:lang w:eastAsia="zh-CN"/>
              </w:rPr>
            </w:pPr>
          </w:p>
          <w:p w14:paraId="70778183" w14:textId="77777777" w:rsidR="0095512A" w:rsidRPr="00905AC6" w:rsidRDefault="0095512A" w:rsidP="00E338BC">
            <w:pPr>
              <w:ind w:left="160"/>
              <w:jc w:val="left"/>
              <w:rPr>
                <w:rFonts w:asciiTheme="minorHAnsi" w:hAnsiTheme="minorHAnsi" w:cstheme="minorHAnsi"/>
                <w:b/>
                <w:bCs/>
                <w:i/>
                <w:iCs/>
                <w:color w:val="000000" w:themeColor="text1"/>
                <w:sz w:val="6"/>
                <w:szCs w:val="6"/>
                <w:lang w:eastAsia="zh-CN"/>
              </w:rPr>
            </w:pPr>
          </w:p>
          <w:p w14:paraId="4E82CB64" w14:textId="1EA2C704" w:rsidR="00E338BC" w:rsidRPr="00B63E02" w:rsidRDefault="00B63E02" w:rsidP="00B63E02">
            <w:pPr>
              <w:ind w:left="160"/>
              <w:rPr>
                <w:color w:val="000000" w:themeColor="text1"/>
              </w:rPr>
            </w:pPr>
            <w:r w:rsidRPr="1DDE8391">
              <w:rPr>
                <w:rFonts w:asciiTheme="minorHAnsi" w:hAnsiTheme="minorHAnsi" w:cstheme="minorBidi"/>
                <w:color w:val="000000" w:themeColor="text1"/>
                <w:lang w:eastAsia="zh-CN"/>
              </w:rPr>
              <w:lastRenderedPageBreak/>
              <w:t>To increase the adaptive capacity of vulnerable households in the Marin Watershed to climate-induced disasters such as landslides, floods,</w:t>
            </w:r>
            <w:r w:rsidR="00B86D53" w:rsidRPr="1DDE8391">
              <w:rPr>
                <w:rFonts w:asciiTheme="minorHAnsi" w:hAnsiTheme="minorHAnsi" w:cstheme="minorBidi"/>
                <w:color w:val="000000" w:themeColor="text1"/>
                <w:lang w:eastAsia="zh-CN"/>
              </w:rPr>
              <w:t xml:space="preserve"> drought </w:t>
            </w:r>
            <w:r w:rsidRPr="1DDE8391">
              <w:rPr>
                <w:rFonts w:asciiTheme="minorHAnsi" w:hAnsiTheme="minorHAnsi" w:cstheme="minorBidi"/>
                <w:color w:val="000000" w:themeColor="text1"/>
                <w:lang w:eastAsia="zh-CN"/>
              </w:rPr>
              <w:t xml:space="preserve">the </w:t>
            </w:r>
            <w:r w:rsidR="003E6969" w:rsidRPr="1DDE8391">
              <w:rPr>
                <w:rFonts w:asciiTheme="minorHAnsi" w:hAnsiTheme="minorHAnsi" w:cstheme="minorBidi"/>
                <w:color w:val="000000" w:themeColor="text1"/>
                <w:lang w:eastAsia="zh-CN"/>
              </w:rPr>
              <w:t>project-initiated</w:t>
            </w:r>
            <w:r w:rsidR="003E6969" w:rsidRPr="08BFB710">
              <w:rPr>
                <w:rFonts w:asciiTheme="minorHAnsi" w:hAnsiTheme="minorHAnsi" w:cstheme="minorBidi"/>
                <w:color w:val="000000" w:themeColor="text1"/>
                <w:lang w:eastAsia="zh-CN"/>
              </w:rPr>
              <w:t xml:space="preserve"> processes to conduct stud</w:t>
            </w:r>
            <w:r w:rsidR="003E6969">
              <w:rPr>
                <w:rFonts w:asciiTheme="minorHAnsi" w:hAnsiTheme="minorHAnsi" w:cstheme="minorBidi"/>
                <w:color w:val="000000" w:themeColor="text1"/>
                <w:lang w:eastAsia="zh-CN"/>
              </w:rPr>
              <w:t xml:space="preserve">y on </w:t>
            </w:r>
            <w:r w:rsidR="003E6969" w:rsidRPr="08BFB710">
              <w:rPr>
                <w:rFonts w:asciiTheme="minorHAnsi" w:hAnsiTheme="minorHAnsi" w:cstheme="minorBidi"/>
                <w:color w:val="000000" w:themeColor="text1"/>
                <w:lang w:eastAsia="zh-CN"/>
              </w:rPr>
              <w:t>identifying climate-adaptive and gender-responsive tools and technologies</w:t>
            </w:r>
            <w:r w:rsidR="003E6969">
              <w:rPr>
                <w:rFonts w:asciiTheme="minorHAnsi" w:hAnsiTheme="minorHAnsi" w:cstheme="minorBidi"/>
                <w:color w:val="000000" w:themeColor="text1"/>
                <w:lang w:eastAsia="zh-CN"/>
              </w:rPr>
              <w:t xml:space="preserve"> (Activity 2.1.1.4), </w:t>
            </w:r>
            <w:r w:rsidRPr="1DDE8391">
              <w:rPr>
                <w:rFonts w:asciiTheme="minorHAnsi" w:hAnsiTheme="minorHAnsi" w:cstheme="minorBidi"/>
                <w:color w:val="000000" w:themeColor="text1"/>
                <w:lang w:eastAsia="zh-CN"/>
              </w:rPr>
              <w:t xml:space="preserve">supported </w:t>
            </w:r>
            <w:r w:rsidR="0038215B" w:rsidRPr="1DDE8391">
              <w:rPr>
                <w:rFonts w:asciiTheme="minorHAnsi" w:hAnsiTheme="minorHAnsi" w:cstheme="minorBidi"/>
                <w:lang w:val="en-US"/>
              </w:rPr>
              <w:t>identifi</w:t>
            </w:r>
            <w:r w:rsidRPr="1DDE8391">
              <w:rPr>
                <w:rFonts w:asciiTheme="minorHAnsi" w:hAnsiTheme="minorHAnsi" w:cstheme="minorBidi"/>
                <w:lang w:val="en-US"/>
              </w:rPr>
              <w:t xml:space="preserve">cation of </w:t>
            </w:r>
            <w:r w:rsidR="0038215B" w:rsidRPr="1DDE8391">
              <w:rPr>
                <w:rFonts w:asciiTheme="minorHAnsi" w:hAnsiTheme="minorHAnsi" w:cstheme="minorBidi"/>
                <w:lang w:val="en-US"/>
              </w:rPr>
              <w:t xml:space="preserve">potential farmers and </w:t>
            </w:r>
            <w:r w:rsidR="00E338BC" w:rsidRPr="1DDE8391">
              <w:rPr>
                <w:rFonts w:asciiTheme="minorHAnsi" w:hAnsiTheme="minorHAnsi" w:cstheme="minorBidi"/>
                <w:lang w:val="en-US"/>
              </w:rPr>
              <w:t xml:space="preserve">technical field verification of 134 households for shed improvement, 5 households for commercial farming, 1 site for water source restoration, 5 sites for </w:t>
            </w:r>
            <w:r w:rsidR="00E338BC" w:rsidRPr="00A9499F">
              <w:rPr>
                <w:rFonts w:asciiTheme="minorHAnsi" w:hAnsiTheme="minorHAnsi" w:cstheme="minorBidi"/>
                <w:color w:val="000000" w:themeColor="text1"/>
                <w:lang w:eastAsia="zh-CN"/>
              </w:rPr>
              <w:t>bioengineering</w:t>
            </w:r>
            <w:r w:rsidR="002A4E57" w:rsidRPr="00A9499F">
              <w:rPr>
                <w:rFonts w:asciiTheme="minorHAnsi" w:hAnsiTheme="minorHAnsi" w:cstheme="minorBidi"/>
                <w:color w:val="000000" w:themeColor="text1"/>
                <w:lang w:eastAsia="zh-CN"/>
              </w:rPr>
              <w:t xml:space="preserve"> (including small-scale physical infrastructure works and biological components)</w:t>
            </w:r>
            <w:r w:rsidR="00E338BC" w:rsidRPr="00A9499F">
              <w:rPr>
                <w:rFonts w:asciiTheme="minorHAnsi" w:hAnsiTheme="minorHAnsi" w:cstheme="minorBidi"/>
                <w:color w:val="000000" w:themeColor="text1"/>
                <w:lang w:eastAsia="zh-CN"/>
              </w:rPr>
              <w:t>, 5 sites for well construction, 1 site for sub-surface water harvesting, 6 sites for conservation pond construction, and 11 sites for check dam construction</w:t>
            </w:r>
            <w:r w:rsidR="00E338BC" w:rsidRPr="1DDE8391">
              <w:rPr>
                <w:rFonts w:asciiTheme="minorHAnsi" w:hAnsiTheme="minorHAnsi" w:cstheme="minorBidi"/>
                <w:lang w:val="en-US"/>
              </w:rPr>
              <w:t>. The process is currently underway to finalize the agreements.</w:t>
            </w:r>
            <w:r w:rsidRPr="1DDE8391">
              <w:rPr>
                <w:rFonts w:asciiTheme="minorHAnsi" w:hAnsiTheme="minorHAnsi" w:cstheme="minorBidi"/>
                <w:lang w:val="en-US"/>
              </w:rPr>
              <w:t xml:space="preserve"> </w:t>
            </w:r>
            <w:r w:rsidR="00E338BC" w:rsidRPr="1DDE8391">
              <w:rPr>
                <w:rFonts w:asciiTheme="minorHAnsi" w:hAnsiTheme="minorHAnsi" w:cstheme="minorBidi"/>
                <w:lang w:val="en-US"/>
              </w:rPr>
              <w:t>In addition,</w:t>
            </w:r>
            <w:r w:rsidRPr="1DDE8391">
              <w:rPr>
                <w:rFonts w:asciiTheme="minorHAnsi" w:hAnsiTheme="minorHAnsi" w:cstheme="minorBidi"/>
                <w:lang w:val="en-US"/>
              </w:rPr>
              <w:t xml:space="preserve"> safeguards screening of the potential selected activities,</w:t>
            </w:r>
            <w:r w:rsidR="00E338BC" w:rsidRPr="1DDE8391">
              <w:rPr>
                <w:rFonts w:asciiTheme="minorHAnsi" w:hAnsiTheme="minorHAnsi" w:cstheme="minorBidi"/>
                <w:lang w:val="en-US"/>
              </w:rPr>
              <w:t xml:space="preserve"> preparation of designs and estimates, concept notes and training schedules, as well as the selection of households for resilience seed support and households and groups for improved breed support, is currently ongoing.</w:t>
            </w: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499"/>
            </w:tblGrid>
            <w:tr w:rsidR="00A3339E" w14:paraId="1F897DA1" w14:textId="77777777" w:rsidTr="00015CBD">
              <w:trPr>
                <w:trHeight w:val="206"/>
              </w:trPr>
              <w:tc>
                <w:tcPr>
                  <w:tcW w:w="4470" w:type="dxa"/>
                </w:tcPr>
                <w:p w14:paraId="3B2F0B97" w14:textId="651154DC" w:rsidR="00A3339E" w:rsidRDefault="00A3339E" w:rsidP="00015CBD">
                  <w:pPr>
                    <w:ind w:left="0"/>
                    <w:rPr>
                      <w:rFonts w:cstheme="minorHAnsi"/>
                      <w:b/>
                      <w:bCs/>
                      <w:i/>
                      <w:iCs/>
                      <w:color w:val="000000" w:themeColor="text1"/>
                      <w:lang w:eastAsia="zh-CN"/>
                    </w:rPr>
                  </w:pPr>
                  <w:r>
                    <w:rPr>
                      <w:noProof/>
                    </w:rPr>
                    <w:drawing>
                      <wp:inline distT="0" distB="0" distL="0" distR="0" wp14:anchorId="2799B399" wp14:editId="1EF6F976">
                        <wp:extent cx="2709333" cy="2032000"/>
                        <wp:effectExtent l="0" t="0" r="0" b="6350"/>
                        <wp:docPr id="5711955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7133" cy="2037850"/>
                                </a:xfrm>
                                <a:prstGeom prst="rect">
                                  <a:avLst/>
                                </a:prstGeom>
                                <a:noFill/>
                                <a:ln>
                                  <a:noFill/>
                                </a:ln>
                              </pic:spPr>
                            </pic:pic>
                          </a:graphicData>
                        </a:graphic>
                      </wp:inline>
                    </w:drawing>
                  </w:r>
                </w:p>
              </w:tc>
              <w:tc>
                <w:tcPr>
                  <w:tcW w:w="4494" w:type="dxa"/>
                </w:tcPr>
                <w:p w14:paraId="16DC6132" w14:textId="08C465FB" w:rsidR="00A3339E" w:rsidRDefault="00A3339E" w:rsidP="00015CBD">
                  <w:pPr>
                    <w:ind w:left="0"/>
                    <w:rPr>
                      <w:rFonts w:cstheme="minorHAnsi"/>
                      <w:b/>
                      <w:bCs/>
                      <w:i/>
                      <w:iCs/>
                      <w:color w:val="000000" w:themeColor="text1"/>
                      <w:lang w:eastAsia="zh-CN"/>
                    </w:rPr>
                  </w:pPr>
                  <w:r w:rsidRPr="00B6354B">
                    <w:rPr>
                      <w:noProof/>
                    </w:rPr>
                    <w:drawing>
                      <wp:anchor distT="0" distB="0" distL="114300" distR="114300" simplePos="0" relativeHeight="251674624" behindDoc="1" locked="0" layoutInCell="1" allowOverlap="1" wp14:anchorId="7188FB4A" wp14:editId="3B475B64">
                        <wp:simplePos x="0" y="0"/>
                        <wp:positionH relativeFrom="column">
                          <wp:posOffset>-65404</wp:posOffset>
                        </wp:positionH>
                        <wp:positionV relativeFrom="paragraph">
                          <wp:posOffset>635</wp:posOffset>
                        </wp:positionV>
                        <wp:extent cx="2724150" cy="2042359"/>
                        <wp:effectExtent l="0" t="0" r="0" b="0"/>
                        <wp:wrapTight wrapText="bothSides">
                          <wp:wrapPolygon edited="0">
                            <wp:start x="0" y="0"/>
                            <wp:lineTo x="0" y="21358"/>
                            <wp:lineTo x="21449" y="21358"/>
                            <wp:lineTo x="21449" y="0"/>
                            <wp:lineTo x="0" y="0"/>
                          </wp:wrapPolygon>
                        </wp:wrapTight>
                        <wp:docPr id="10" name="Picture 9">
                          <a:extLst xmlns:a="http://schemas.openxmlformats.org/drawingml/2006/main">
                            <a:ext uri="{FF2B5EF4-FFF2-40B4-BE49-F238E27FC236}">
                              <a16:creationId xmlns:a16="http://schemas.microsoft.com/office/drawing/2014/main" id="{357552FB-AE3A-9C8C-F214-11F7E342A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57552FB-AE3A-9C8C-F214-11F7E342A81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7581" cy="2044931"/>
                                </a:xfrm>
                                <a:prstGeom prst="rect">
                                  <a:avLst/>
                                </a:prstGeom>
                              </pic:spPr>
                            </pic:pic>
                          </a:graphicData>
                        </a:graphic>
                        <wp14:sizeRelH relativeFrom="page">
                          <wp14:pctWidth>0</wp14:pctWidth>
                        </wp14:sizeRelH>
                        <wp14:sizeRelV relativeFrom="page">
                          <wp14:pctHeight>0</wp14:pctHeight>
                        </wp14:sizeRelV>
                      </wp:anchor>
                    </w:drawing>
                  </w:r>
                </w:p>
              </w:tc>
            </w:tr>
            <w:tr w:rsidR="00015CBD" w14:paraId="47172D6E" w14:textId="77777777" w:rsidTr="00015CBD">
              <w:tc>
                <w:tcPr>
                  <w:tcW w:w="8964" w:type="dxa"/>
                  <w:gridSpan w:val="2"/>
                </w:tcPr>
                <w:p w14:paraId="76CA39C5" w14:textId="70DA5B1E" w:rsidR="00015CBD" w:rsidRPr="00015CBD" w:rsidRDefault="00015CBD" w:rsidP="00015CBD">
                  <w:pPr>
                    <w:pStyle w:val="Caption"/>
                    <w:spacing w:after="0"/>
                    <w:jc w:val="center"/>
                    <w:rPr>
                      <w:rFonts w:asciiTheme="minorHAnsi" w:hAnsiTheme="minorHAnsi" w:cstheme="minorHAnsi"/>
                      <w:lang w:eastAsia="zh-CN" w:bidi="ar-SA"/>
                    </w:rPr>
                  </w:pPr>
                  <w:r w:rsidRPr="00B848E2">
                    <w:rPr>
                      <w:rFonts w:asciiTheme="minorHAnsi" w:hAnsiTheme="minorHAnsi" w:cstheme="minorHAnsi"/>
                      <w:lang w:eastAsia="zh-CN" w:bidi="ar-SA"/>
                    </w:rPr>
                    <w:t xml:space="preserve">Figure </w:t>
                  </w:r>
                  <w:r w:rsidRPr="00B848E2">
                    <w:rPr>
                      <w:rFonts w:asciiTheme="minorHAnsi" w:hAnsiTheme="minorHAnsi" w:cstheme="minorHAnsi"/>
                      <w:lang w:eastAsia="zh-CN" w:bidi="ar-SA"/>
                    </w:rPr>
                    <w:fldChar w:fldCharType="begin"/>
                  </w:r>
                  <w:r w:rsidRPr="00B848E2">
                    <w:rPr>
                      <w:rFonts w:asciiTheme="minorHAnsi" w:hAnsiTheme="minorHAnsi" w:cstheme="minorHAnsi"/>
                      <w:lang w:eastAsia="zh-CN" w:bidi="ar-SA"/>
                    </w:rPr>
                    <w:instrText xml:space="preserve"> SEQ Figure \* ARABIC </w:instrText>
                  </w:r>
                  <w:r w:rsidRPr="00B848E2">
                    <w:rPr>
                      <w:rFonts w:asciiTheme="minorHAnsi" w:hAnsiTheme="minorHAnsi" w:cstheme="minorHAnsi"/>
                      <w:lang w:eastAsia="zh-CN" w:bidi="ar-SA"/>
                    </w:rPr>
                    <w:fldChar w:fldCharType="separate"/>
                  </w:r>
                  <w:r w:rsidR="00BB3ACB">
                    <w:rPr>
                      <w:rFonts w:asciiTheme="minorHAnsi" w:hAnsiTheme="minorHAnsi" w:cstheme="minorHAnsi"/>
                      <w:noProof/>
                      <w:lang w:eastAsia="zh-CN" w:bidi="ar-SA"/>
                    </w:rPr>
                    <w:t>4</w:t>
                  </w:r>
                  <w:r w:rsidRPr="00B848E2">
                    <w:rPr>
                      <w:rFonts w:asciiTheme="minorHAnsi" w:hAnsiTheme="minorHAnsi" w:cstheme="minorHAnsi"/>
                      <w:lang w:eastAsia="zh-CN" w:bidi="ar-SA"/>
                    </w:rPr>
                    <w:fldChar w:fldCharType="end"/>
                  </w:r>
                  <w:r w:rsidRPr="00B848E2">
                    <w:rPr>
                      <w:rFonts w:asciiTheme="minorHAnsi" w:hAnsiTheme="minorHAnsi" w:cstheme="minorHAnsi"/>
                      <w:lang w:eastAsia="zh-CN" w:bidi="ar-SA"/>
                    </w:rPr>
                    <w:t>:</w:t>
                  </w:r>
                  <w:r w:rsidRPr="00015CBD">
                    <w:rPr>
                      <w:rFonts w:asciiTheme="minorHAnsi" w:hAnsiTheme="minorHAnsi" w:cstheme="minorHAnsi"/>
                      <w:lang w:eastAsia="zh-CN" w:bidi="ar-SA"/>
                    </w:rPr>
                    <w:t xml:space="preserve"> Dimension measurement and technical verification of the selected activities/sites </w:t>
                  </w:r>
                </w:p>
              </w:tc>
            </w:tr>
          </w:tbl>
          <w:p w14:paraId="3F7CF062" w14:textId="3ECF1180" w:rsidR="0095512A" w:rsidRPr="006E4AC2" w:rsidRDefault="0095512A" w:rsidP="00E338BC">
            <w:pPr>
              <w:ind w:left="160"/>
              <w:jc w:val="left"/>
              <w:rPr>
                <w:rFonts w:asciiTheme="minorHAnsi" w:hAnsiTheme="minorHAnsi" w:cstheme="minorHAnsi"/>
                <w:color w:val="000000" w:themeColor="text1"/>
                <w:lang w:eastAsia="zh-CN"/>
              </w:rPr>
            </w:pPr>
          </w:p>
          <w:p w14:paraId="5F2E5F57" w14:textId="77777777" w:rsidR="0095512A" w:rsidRDefault="0095512A" w:rsidP="00E338BC">
            <w:pPr>
              <w:ind w:left="160"/>
              <w:rPr>
                <w:rFonts w:asciiTheme="minorHAnsi" w:hAnsiTheme="minorHAnsi" w:cstheme="minorHAnsi"/>
                <w:b/>
                <w:bCs/>
                <w:i/>
                <w:iCs/>
                <w:color w:val="000000" w:themeColor="text1"/>
                <w:lang w:eastAsia="zh-CN"/>
              </w:rPr>
            </w:pPr>
            <w:r w:rsidRPr="006E4AC2">
              <w:rPr>
                <w:rFonts w:asciiTheme="minorHAnsi" w:hAnsiTheme="minorHAnsi" w:cstheme="minorHAnsi"/>
                <w:b/>
                <w:bCs/>
                <w:i/>
                <w:iCs/>
                <w:color w:val="000000" w:themeColor="text1"/>
                <w:lang w:eastAsia="zh-CN"/>
              </w:rPr>
              <w:t>Outcome 2.2: Nature-based solutions (</w:t>
            </w:r>
            <w:proofErr w:type="spellStart"/>
            <w:r w:rsidRPr="006E4AC2">
              <w:rPr>
                <w:rFonts w:asciiTheme="minorHAnsi" w:hAnsiTheme="minorHAnsi" w:cstheme="minorHAnsi"/>
                <w:b/>
                <w:bCs/>
                <w:i/>
                <w:iCs/>
                <w:color w:val="000000" w:themeColor="text1"/>
                <w:lang w:eastAsia="zh-CN"/>
              </w:rPr>
              <w:t>NbS</w:t>
            </w:r>
            <w:proofErr w:type="spellEnd"/>
            <w:r w:rsidRPr="006E4AC2">
              <w:rPr>
                <w:rFonts w:asciiTheme="minorHAnsi" w:hAnsiTheme="minorHAnsi" w:cstheme="minorHAnsi"/>
                <w:b/>
                <w:bCs/>
                <w:i/>
                <w:iCs/>
                <w:color w:val="000000" w:themeColor="text1"/>
                <w:lang w:eastAsia="zh-CN"/>
              </w:rPr>
              <w:t>) reduce climate-induced vulnerabilities of community livelihood resources and assets.</w:t>
            </w:r>
          </w:p>
          <w:p w14:paraId="7DC83C5A" w14:textId="145BB218" w:rsidR="00015CBD" w:rsidRDefault="00015CBD" w:rsidP="08BFB710">
            <w:pPr>
              <w:ind w:left="160"/>
              <w:rPr>
                <w:rFonts w:asciiTheme="minorHAnsi" w:hAnsiTheme="minorHAnsi" w:cstheme="minorBidi"/>
                <w:color w:val="000000" w:themeColor="text1"/>
                <w:lang w:eastAsia="zh-CN"/>
              </w:rPr>
            </w:pPr>
            <w:r w:rsidRPr="08BFB710">
              <w:rPr>
                <w:rFonts w:asciiTheme="minorHAnsi" w:hAnsiTheme="minorHAnsi" w:cstheme="minorBidi"/>
                <w:color w:val="000000" w:themeColor="text1"/>
                <w:lang w:eastAsia="zh-CN"/>
              </w:rPr>
              <w:t>As part of identifying and promoting nature-based solutions (</w:t>
            </w:r>
            <w:proofErr w:type="spellStart"/>
            <w:r w:rsidRPr="08BFB710">
              <w:rPr>
                <w:rFonts w:asciiTheme="minorHAnsi" w:hAnsiTheme="minorHAnsi" w:cstheme="minorBidi"/>
                <w:color w:val="000000" w:themeColor="text1"/>
                <w:lang w:eastAsia="zh-CN"/>
              </w:rPr>
              <w:t>NbS</w:t>
            </w:r>
            <w:proofErr w:type="spellEnd"/>
            <w:r w:rsidRPr="08BFB710">
              <w:rPr>
                <w:rFonts w:asciiTheme="minorHAnsi" w:hAnsiTheme="minorHAnsi" w:cstheme="minorBidi"/>
                <w:color w:val="000000" w:themeColor="text1"/>
                <w:lang w:eastAsia="zh-CN"/>
              </w:rPr>
              <w:t xml:space="preserve">) with focus to </w:t>
            </w:r>
            <w:r w:rsidRPr="08BFB710">
              <w:rPr>
                <w:rFonts w:asciiTheme="minorHAnsi" w:hAnsiTheme="minorHAnsi" w:cstheme="minorBidi"/>
                <w:lang w:val="en-US"/>
              </w:rPr>
              <w:t>climate-adaptive, watershed and forest management, and climate-smart agriculture practices, a public notice has been published to support students and academic institutions through thesis and research grants for bachelor and master students</w:t>
            </w:r>
            <w:r w:rsidR="006323C2">
              <w:rPr>
                <w:rFonts w:asciiTheme="minorHAnsi" w:hAnsiTheme="minorHAnsi" w:cstheme="minorBidi"/>
                <w:lang w:val="en-US"/>
              </w:rPr>
              <w:t xml:space="preserve"> (Activity </w:t>
            </w:r>
            <w:r w:rsidR="00272596">
              <w:rPr>
                <w:rFonts w:asciiTheme="minorHAnsi" w:hAnsiTheme="minorHAnsi" w:cstheme="minorBidi"/>
                <w:lang w:val="en-US"/>
              </w:rPr>
              <w:t>2.2.1.7)</w:t>
            </w:r>
            <w:r w:rsidRPr="08BFB710">
              <w:rPr>
                <w:rFonts w:asciiTheme="minorHAnsi" w:hAnsiTheme="minorHAnsi" w:cstheme="minorBidi"/>
              </w:rPr>
              <w:t xml:space="preserve">. In addition, covering the activities across all the outcome areas safeguards screening process is ongoing for the proposed activities of FY2026 following the </w:t>
            </w:r>
            <w:r w:rsidR="00E338BC" w:rsidRPr="08BFB710">
              <w:rPr>
                <w:rFonts w:asciiTheme="minorHAnsi" w:hAnsiTheme="minorHAnsi" w:cstheme="minorBidi"/>
                <w:lang w:val="en-US"/>
              </w:rPr>
              <w:t>E</w:t>
            </w:r>
            <w:r w:rsidRPr="08BFB710">
              <w:rPr>
                <w:rFonts w:asciiTheme="minorHAnsi" w:hAnsiTheme="minorHAnsi" w:cstheme="minorBidi"/>
                <w:lang w:val="en-US"/>
              </w:rPr>
              <w:t>nvironmental and Social Management Framework (E</w:t>
            </w:r>
            <w:r w:rsidR="00E338BC" w:rsidRPr="08BFB710">
              <w:rPr>
                <w:rFonts w:asciiTheme="minorHAnsi" w:hAnsiTheme="minorHAnsi" w:cstheme="minorBidi"/>
                <w:lang w:val="en-US"/>
              </w:rPr>
              <w:t>S</w:t>
            </w:r>
            <w:r w:rsidRPr="08BFB710">
              <w:rPr>
                <w:rFonts w:asciiTheme="minorHAnsi" w:hAnsiTheme="minorHAnsi" w:cstheme="minorBidi"/>
                <w:lang w:val="en-US"/>
              </w:rPr>
              <w:t>M</w:t>
            </w:r>
            <w:r w:rsidR="00E338BC" w:rsidRPr="08BFB710">
              <w:rPr>
                <w:rFonts w:asciiTheme="minorHAnsi" w:hAnsiTheme="minorHAnsi" w:cstheme="minorBidi"/>
                <w:lang w:val="en-US"/>
              </w:rPr>
              <w:t>F</w:t>
            </w:r>
            <w:r w:rsidRPr="08BFB710">
              <w:rPr>
                <w:rFonts w:asciiTheme="minorHAnsi" w:hAnsiTheme="minorHAnsi" w:cstheme="minorBidi"/>
                <w:lang w:val="en-US"/>
              </w:rPr>
              <w:t>)</w:t>
            </w:r>
            <w:r w:rsidR="00E338BC" w:rsidRPr="08BFB710">
              <w:rPr>
                <w:rFonts w:asciiTheme="minorHAnsi" w:hAnsiTheme="minorHAnsi" w:cstheme="minorBidi"/>
                <w:lang w:val="en-US"/>
              </w:rPr>
              <w:t xml:space="preserve"> to identify and manage potential risks and impacts of the identified activities. The screening covered activities such as </w:t>
            </w:r>
            <w:r w:rsidRPr="08BFB710">
              <w:rPr>
                <w:rFonts w:asciiTheme="minorHAnsi" w:hAnsiTheme="minorHAnsi" w:cstheme="minorBidi"/>
                <w:lang w:val="en-US"/>
              </w:rPr>
              <w:t>bioengineering</w:t>
            </w:r>
            <w:r w:rsidR="00E338BC" w:rsidRPr="08BFB710">
              <w:rPr>
                <w:rFonts w:asciiTheme="minorHAnsi" w:hAnsiTheme="minorHAnsi" w:cstheme="minorBidi"/>
                <w:lang w:val="en-US"/>
              </w:rPr>
              <w:t>, shed improvement, water source restoration, commercial vegetable production, sub-surface water harvesting, irrigation canal system, check dams, and conservation ponds etc.</w:t>
            </w:r>
            <w:r w:rsidRPr="08BFB710">
              <w:rPr>
                <w:rFonts w:asciiTheme="minorHAnsi" w:hAnsiTheme="minorHAnsi" w:cstheme="minorBidi"/>
                <w:lang w:val="en-US"/>
              </w:rPr>
              <w:t xml:space="preserve"> </w:t>
            </w:r>
            <w:r w:rsidRPr="08BFB710">
              <w:rPr>
                <w:rFonts w:asciiTheme="minorHAnsi" w:hAnsiTheme="minorHAnsi" w:cstheme="minorBidi"/>
                <w:color w:val="000000" w:themeColor="text1"/>
                <w:lang w:eastAsia="zh-CN"/>
              </w:rPr>
              <w:t>During the reporting period, a total of 78 individuals participated in these activities. This included 44</w:t>
            </w:r>
            <w:r w:rsidRPr="08BFB710">
              <w:rPr>
                <w:rFonts w:asciiTheme="minorHAnsi" w:hAnsiTheme="minorHAnsi" w:cstheme="minorBidi"/>
                <w:i/>
                <w:iCs/>
                <w:color w:val="000000" w:themeColor="text1"/>
                <w:lang w:eastAsia="zh-CN"/>
              </w:rPr>
              <w:t xml:space="preserve"> Women, 62 Indigenous (</w:t>
            </w:r>
            <w:proofErr w:type="spellStart"/>
            <w:r w:rsidRPr="08BFB710">
              <w:rPr>
                <w:rFonts w:asciiTheme="minorHAnsi" w:hAnsiTheme="minorHAnsi" w:cstheme="minorBidi"/>
                <w:i/>
                <w:iCs/>
                <w:color w:val="000000" w:themeColor="text1"/>
                <w:lang w:eastAsia="zh-CN"/>
              </w:rPr>
              <w:t>Janajati</w:t>
            </w:r>
            <w:proofErr w:type="spellEnd"/>
            <w:r w:rsidRPr="08BFB710">
              <w:rPr>
                <w:rFonts w:asciiTheme="minorHAnsi" w:hAnsiTheme="minorHAnsi" w:cstheme="minorBidi"/>
                <w:i/>
                <w:iCs/>
                <w:color w:val="000000" w:themeColor="text1"/>
                <w:lang w:eastAsia="zh-CN"/>
              </w:rPr>
              <w:t>), 3 Dalit, and 48 Youth</w:t>
            </w:r>
            <w:r w:rsidRPr="08BFB710">
              <w:rPr>
                <w:rFonts w:asciiTheme="minorHAnsi" w:hAnsiTheme="minorHAnsi" w:cstheme="minorBidi"/>
                <w:color w:val="000000" w:themeColor="text1"/>
                <w:lang w:eastAsia="zh-CN"/>
              </w:rPr>
              <w:t>.</w:t>
            </w:r>
          </w:p>
          <w:p w14:paraId="6145B481" w14:textId="77777777" w:rsidR="0002256B" w:rsidRPr="00D24DA5" w:rsidRDefault="0002256B" w:rsidP="00015CBD">
            <w:pPr>
              <w:ind w:left="160"/>
              <w:rPr>
                <w:rFonts w:asciiTheme="minorHAnsi" w:hAnsiTheme="minorHAnsi" w:cstheme="minorHAnsi"/>
                <w:color w:val="000000" w:themeColor="text1"/>
                <w:sz w:val="16"/>
                <w:szCs w:val="16"/>
                <w:lang w:val="en-US" w:eastAsia="zh-CN"/>
              </w:rPr>
            </w:pP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487"/>
            </w:tblGrid>
            <w:tr w:rsidR="00D417A4" w14:paraId="72B8E646" w14:textId="77777777" w:rsidTr="0002256B">
              <w:tc>
                <w:tcPr>
                  <w:tcW w:w="4482" w:type="dxa"/>
                </w:tcPr>
                <w:p w14:paraId="3188063B" w14:textId="3F2A5402" w:rsidR="00A62CEB" w:rsidRDefault="00D417A4" w:rsidP="00E338BC">
                  <w:pPr>
                    <w:ind w:left="0"/>
                    <w:rPr>
                      <w:rFonts w:cstheme="minorHAnsi"/>
                    </w:rPr>
                  </w:pPr>
                  <w:r>
                    <w:rPr>
                      <w:noProof/>
                    </w:rPr>
                    <w:lastRenderedPageBreak/>
                    <w:drawing>
                      <wp:inline distT="0" distB="0" distL="0" distR="0" wp14:anchorId="27F0A065" wp14:editId="6D9A5F88">
                        <wp:extent cx="2827869" cy="2120900"/>
                        <wp:effectExtent l="0" t="0" r="0" b="0"/>
                        <wp:docPr id="1200949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775" cy="2131330"/>
                                </a:xfrm>
                                <a:prstGeom prst="rect">
                                  <a:avLst/>
                                </a:prstGeom>
                                <a:noFill/>
                                <a:ln>
                                  <a:noFill/>
                                </a:ln>
                              </pic:spPr>
                            </pic:pic>
                          </a:graphicData>
                        </a:graphic>
                      </wp:inline>
                    </w:drawing>
                  </w:r>
                </w:p>
              </w:tc>
              <w:tc>
                <w:tcPr>
                  <w:tcW w:w="4482" w:type="dxa"/>
                </w:tcPr>
                <w:p w14:paraId="4A63D395" w14:textId="46C37537" w:rsidR="00A62CEB" w:rsidRDefault="00D417A4" w:rsidP="00E338BC">
                  <w:pPr>
                    <w:ind w:left="0"/>
                    <w:rPr>
                      <w:rFonts w:cstheme="minorHAnsi"/>
                    </w:rPr>
                  </w:pPr>
                  <w:r>
                    <w:rPr>
                      <w:noProof/>
                    </w:rPr>
                    <w:drawing>
                      <wp:inline distT="0" distB="0" distL="0" distR="0" wp14:anchorId="18187AB2" wp14:editId="5351363B">
                        <wp:extent cx="2827867" cy="2120900"/>
                        <wp:effectExtent l="0" t="0" r="0" b="0"/>
                        <wp:docPr id="10957979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6245" cy="2127183"/>
                                </a:xfrm>
                                <a:prstGeom prst="rect">
                                  <a:avLst/>
                                </a:prstGeom>
                                <a:noFill/>
                                <a:ln>
                                  <a:noFill/>
                                </a:ln>
                              </pic:spPr>
                            </pic:pic>
                          </a:graphicData>
                        </a:graphic>
                      </wp:inline>
                    </w:drawing>
                  </w:r>
                </w:p>
              </w:tc>
            </w:tr>
            <w:tr w:rsidR="0065089D" w14:paraId="1C726328" w14:textId="77777777" w:rsidTr="0002256B">
              <w:tc>
                <w:tcPr>
                  <w:tcW w:w="8964" w:type="dxa"/>
                  <w:gridSpan w:val="2"/>
                </w:tcPr>
                <w:p w14:paraId="1CC0686A" w14:textId="03E67155" w:rsidR="0065089D" w:rsidRDefault="0065089D" w:rsidP="0065089D">
                  <w:pPr>
                    <w:pStyle w:val="Caption"/>
                    <w:spacing w:after="0"/>
                    <w:jc w:val="center"/>
                    <w:rPr>
                      <w:rFonts w:cstheme="minorHAnsi"/>
                    </w:rPr>
                  </w:pPr>
                  <w:r w:rsidRPr="00B848E2">
                    <w:rPr>
                      <w:rFonts w:asciiTheme="minorHAnsi" w:hAnsiTheme="minorHAnsi" w:cstheme="minorHAnsi"/>
                      <w:lang w:eastAsia="zh-CN" w:bidi="ar-SA"/>
                    </w:rPr>
                    <w:t xml:space="preserve">Figure </w:t>
                  </w:r>
                  <w:r w:rsidRPr="00B848E2">
                    <w:rPr>
                      <w:rFonts w:asciiTheme="minorHAnsi" w:hAnsiTheme="minorHAnsi" w:cstheme="minorHAnsi"/>
                      <w:lang w:eastAsia="zh-CN" w:bidi="ar-SA"/>
                    </w:rPr>
                    <w:fldChar w:fldCharType="begin"/>
                  </w:r>
                  <w:r w:rsidRPr="00B848E2">
                    <w:rPr>
                      <w:rFonts w:asciiTheme="minorHAnsi" w:hAnsiTheme="minorHAnsi" w:cstheme="minorHAnsi"/>
                      <w:lang w:eastAsia="zh-CN" w:bidi="ar-SA"/>
                    </w:rPr>
                    <w:instrText xml:space="preserve"> SEQ Figure \* ARABIC </w:instrText>
                  </w:r>
                  <w:r w:rsidRPr="00B848E2">
                    <w:rPr>
                      <w:rFonts w:asciiTheme="minorHAnsi" w:hAnsiTheme="minorHAnsi" w:cstheme="minorHAnsi"/>
                      <w:lang w:eastAsia="zh-CN" w:bidi="ar-SA"/>
                    </w:rPr>
                    <w:fldChar w:fldCharType="separate"/>
                  </w:r>
                  <w:r w:rsidR="00BB3ACB">
                    <w:rPr>
                      <w:rFonts w:asciiTheme="minorHAnsi" w:hAnsiTheme="minorHAnsi" w:cstheme="minorHAnsi"/>
                      <w:noProof/>
                      <w:lang w:eastAsia="zh-CN" w:bidi="ar-SA"/>
                    </w:rPr>
                    <w:t>5</w:t>
                  </w:r>
                  <w:r w:rsidRPr="00B848E2">
                    <w:rPr>
                      <w:rFonts w:asciiTheme="minorHAnsi" w:hAnsiTheme="minorHAnsi" w:cstheme="minorHAnsi"/>
                      <w:lang w:eastAsia="zh-CN" w:bidi="ar-SA"/>
                    </w:rPr>
                    <w:fldChar w:fldCharType="end"/>
                  </w:r>
                  <w:r>
                    <w:rPr>
                      <w:rFonts w:asciiTheme="minorHAnsi" w:hAnsiTheme="minorHAnsi" w:cstheme="minorHAnsi"/>
                      <w:lang w:eastAsia="zh-CN" w:bidi="ar-SA"/>
                    </w:rPr>
                    <w:t xml:space="preserve">: </w:t>
                  </w:r>
                  <w:r w:rsidRPr="0065089D">
                    <w:rPr>
                      <w:rFonts w:asciiTheme="minorHAnsi" w:hAnsiTheme="minorHAnsi" w:cstheme="minorHAnsi"/>
                      <w:lang w:eastAsia="zh-CN" w:bidi="ar-SA"/>
                    </w:rPr>
                    <w:t>Safeguards and GESI experts conducting focus group discussions and safeguards screening for the proposed activities</w:t>
                  </w:r>
                </w:p>
              </w:tc>
            </w:tr>
          </w:tbl>
          <w:p w14:paraId="591406C8" w14:textId="39891608" w:rsidR="00015CBD" w:rsidRDefault="00015CBD" w:rsidP="00E338BC">
            <w:pPr>
              <w:ind w:left="160"/>
              <w:rPr>
                <w:rFonts w:asciiTheme="minorHAnsi" w:hAnsiTheme="minorHAnsi"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95512A" w:rsidRPr="003A6A4E" w14:paraId="4B47D997" w14:textId="77777777" w:rsidTr="08BFB710">
              <w:tc>
                <w:tcPr>
                  <w:tcW w:w="9134" w:type="dxa"/>
                </w:tcPr>
                <w:p w14:paraId="32689EB3" w14:textId="76DA5A6C" w:rsidR="0095512A" w:rsidRPr="003A6A4E" w:rsidRDefault="0095512A" w:rsidP="0095512A">
                  <w:pPr>
                    <w:ind w:left="0"/>
                    <w:rPr>
                      <w:rFonts w:asciiTheme="minorHAnsi" w:hAnsiTheme="minorHAnsi" w:cstheme="minorHAnsi"/>
                      <w:lang w:eastAsia="zh-CN"/>
                    </w:rPr>
                  </w:pPr>
                  <w:r w:rsidRPr="003A6A4E">
                    <w:rPr>
                      <w:rFonts w:asciiTheme="minorHAnsi" w:hAnsiTheme="minorHAnsi" w:cstheme="minorHAnsi"/>
                      <w:b/>
                      <w:bCs/>
                      <w:lang w:eastAsia="zh-CN"/>
                    </w:rPr>
                    <w:t>Component 3:</w:t>
                  </w:r>
                  <w:r w:rsidRPr="003A6A4E">
                    <w:rPr>
                      <w:rFonts w:asciiTheme="minorHAnsi" w:hAnsiTheme="minorHAnsi" w:cstheme="minorHAnsi"/>
                      <w:lang w:eastAsia="zh-CN"/>
                    </w:rPr>
                    <w:t xml:space="preserve"> Monitoring, evaluation and knowledge management, through tracking of project progress on a regular basis, garnering and analysis of lessons and good practices, and development and dissemination of knowledge that reinforces project results from components 1 and 2, providing sound basis for their replication, adaptation and sustainability.</w:t>
                  </w:r>
                </w:p>
                <w:p w14:paraId="729D10C4" w14:textId="77777777" w:rsidR="0095512A" w:rsidRDefault="0095512A" w:rsidP="0095512A">
                  <w:pPr>
                    <w:rPr>
                      <w:lang w:eastAsia="zh-CN"/>
                    </w:rPr>
                  </w:pPr>
                </w:p>
                <w:p w14:paraId="0E9923F2" w14:textId="77777777" w:rsidR="0095512A" w:rsidRPr="001E2E6E" w:rsidRDefault="0095512A" w:rsidP="0095512A">
                  <w:pPr>
                    <w:ind w:left="0"/>
                    <w:rPr>
                      <w:rFonts w:asciiTheme="minorHAnsi" w:hAnsiTheme="minorHAnsi" w:cstheme="minorHAnsi"/>
                      <w:b/>
                      <w:bCs/>
                      <w:i/>
                      <w:iCs/>
                      <w:lang w:eastAsia="zh-CN"/>
                    </w:rPr>
                  </w:pPr>
                  <w:r w:rsidRPr="001E2E6E">
                    <w:rPr>
                      <w:rFonts w:asciiTheme="minorHAnsi" w:hAnsiTheme="minorHAnsi" w:cstheme="minorHAnsi"/>
                      <w:b/>
                      <w:bCs/>
                      <w:i/>
                      <w:iCs/>
                      <w:lang w:eastAsia="zh-CN"/>
                    </w:rPr>
                    <w:t>Outcome 3.1: Project monitoring, evaluation, and learning to enable adaptive management, replication and sustainability.</w:t>
                  </w:r>
                </w:p>
                <w:p w14:paraId="2404AE64" w14:textId="77777777" w:rsidR="0095512A" w:rsidRDefault="0095512A" w:rsidP="0095512A">
                  <w:pPr>
                    <w:ind w:left="0"/>
                    <w:rPr>
                      <w:lang w:eastAsia="zh-CN"/>
                    </w:rPr>
                  </w:pPr>
                </w:p>
                <w:p w14:paraId="62A30400" w14:textId="77F2F167" w:rsidR="0095512A" w:rsidRPr="00A208B4" w:rsidRDefault="0095512A" w:rsidP="0095512A">
                  <w:pPr>
                    <w:ind w:left="0"/>
                    <w:rPr>
                      <w:rFonts w:asciiTheme="minorHAnsi" w:hAnsiTheme="minorHAnsi" w:cstheme="minorHAnsi"/>
                      <w:lang w:val="en-US" w:eastAsia="zh-CN"/>
                    </w:rPr>
                  </w:pPr>
                  <w:r w:rsidRPr="007F5618">
                    <w:rPr>
                      <w:rFonts w:asciiTheme="minorHAnsi" w:hAnsiTheme="minorHAnsi" w:cstheme="minorHAnsi"/>
                      <w:lang w:val="en-US" w:eastAsia="zh-CN"/>
                    </w:rPr>
                    <w:t>To strengthen project monitoring, evaluation, and learning for adaptive management, replication, and sustainability, key milestones achieved during this reporting period include successful organization</w:t>
                  </w:r>
                  <w:r w:rsidR="00656EEA">
                    <w:rPr>
                      <w:rFonts w:asciiTheme="minorHAnsi" w:hAnsiTheme="minorHAnsi" w:cstheme="minorHAnsi"/>
                      <w:lang w:val="en-US" w:eastAsia="zh-CN"/>
                    </w:rPr>
                    <w:t xml:space="preserve"> task force meeting for finalization of the Program Implementation guideline (PIG),</w:t>
                  </w:r>
                  <w:r w:rsidR="007C5477">
                    <w:rPr>
                      <w:rFonts w:asciiTheme="minorHAnsi" w:hAnsiTheme="minorHAnsi" w:cstheme="minorHAnsi"/>
                      <w:lang w:val="en-US" w:eastAsia="zh-CN"/>
                    </w:rPr>
                    <w:t xml:space="preserve"> Activities and Budget Entry in </w:t>
                  </w:r>
                  <w:r w:rsidR="00BA06A1" w:rsidRPr="00061517">
                    <w:rPr>
                      <w:rFonts w:asciiTheme="minorHAnsi" w:hAnsiTheme="minorHAnsi" w:cstheme="minorHAnsi"/>
                      <w:lang w:val="en-US" w:eastAsia="zh-CN"/>
                    </w:rPr>
                    <w:t>Provincial Line Budget Information System</w:t>
                  </w:r>
                  <w:r w:rsidR="00BA06A1" w:rsidRPr="00BA06A1">
                    <w:rPr>
                      <w:rFonts w:asciiTheme="minorHAnsi" w:hAnsiTheme="minorHAnsi" w:cstheme="minorHAnsi"/>
                      <w:lang w:val="en-US" w:eastAsia="zh-CN"/>
                    </w:rPr>
                    <w:t xml:space="preserve"> </w:t>
                  </w:r>
                  <w:r w:rsidR="007E22C7">
                    <w:rPr>
                      <w:rFonts w:asciiTheme="minorHAnsi" w:hAnsiTheme="minorHAnsi" w:cstheme="minorHAnsi"/>
                      <w:lang w:val="en-US" w:eastAsia="zh-CN"/>
                    </w:rPr>
                    <w:t>(PLMBIS</w:t>
                  </w:r>
                  <w:r w:rsidR="00BA06A1">
                    <w:rPr>
                      <w:rFonts w:asciiTheme="minorHAnsi" w:hAnsiTheme="minorHAnsi" w:cstheme="minorHAnsi"/>
                      <w:lang w:val="en-US" w:eastAsia="zh-CN"/>
                    </w:rPr>
                    <w:t>)</w:t>
                  </w:r>
                  <w:r w:rsidR="007C5477">
                    <w:rPr>
                      <w:rFonts w:asciiTheme="minorHAnsi" w:hAnsiTheme="minorHAnsi" w:cstheme="minorHAnsi"/>
                      <w:lang w:val="en-US" w:eastAsia="zh-CN"/>
                    </w:rPr>
                    <w:t xml:space="preserve">, </w:t>
                  </w:r>
                  <w:r w:rsidR="0012686D" w:rsidRPr="0012686D">
                    <w:rPr>
                      <w:rFonts w:asciiTheme="minorHAnsi" w:hAnsiTheme="minorHAnsi" w:cstheme="minorHAnsi"/>
                      <w:lang w:val="en-US" w:eastAsia="zh-CN"/>
                    </w:rPr>
                    <w:t>Provincial Conference of Forest and Environment Experts</w:t>
                  </w:r>
                  <w:r w:rsidR="0012686D" w:rsidRPr="00A208B4">
                    <w:rPr>
                      <w:rFonts w:asciiTheme="minorHAnsi" w:hAnsiTheme="minorHAnsi" w:cstheme="minorHAnsi"/>
                      <w:lang w:val="en-US" w:eastAsia="zh-CN"/>
                    </w:rPr>
                    <w:t>,</w:t>
                  </w:r>
                  <w:r w:rsidR="0029482F">
                    <w:rPr>
                      <w:rFonts w:asciiTheme="minorHAnsi" w:hAnsiTheme="minorHAnsi" w:cstheme="minorHAnsi"/>
                      <w:lang w:val="en-US" w:eastAsia="zh-CN"/>
                    </w:rPr>
                    <w:t xml:space="preserve"> consultancy procurement to a</w:t>
                  </w:r>
                  <w:r w:rsidR="0029482F" w:rsidRPr="0029482F">
                    <w:rPr>
                      <w:rFonts w:asciiTheme="minorHAnsi" w:hAnsiTheme="minorHAnsi" w:cstheme="minorHAnsi"/>
                      <w:lang w:val="en-US" w:eastAsia="zh-CN"/>
                    </w:rPr>
                    <w:t>ssess and document climate-resilient indigenous knowledge</w:t>
                  </w:r>
                  <w:r w:rsidR="0029482F">
                    <w:rPr>
                      <w:rFonts w:asciiTheme="minorHAnsi" w:hAnsiTheme="minorHAnsi" w:cstheme="minorHAnsi"/>
                      <w:lang w:val="en-US" w:eastAsia="zh-CN"/>
                    </w:rPr>
                    <w:t xml:space="preserve"> and practices, </w:t>
                  </w:r>
                  <w:r w:rsidR="0012686D" w:rsidRPr="00A208B4">
                    <w:rPr>
                      <w:rFonts w:asciiTheme="minorHAnsi" w:hAnsiTheme="minorHAnsi" w:cstheme="minorHAnsi"/>
                      <w:lang w:val="en-US" w:eastAsia="zh-CN"/>
                    </w:rPr>
                    <w:t xml:space="preserve"> </w:t>
                  </w:r>
                  <w:r w:rsidRPr="00A208B4">
                    <w:rPr>
                      <w:rFonts w:asciiTheme="minorHAnsi" w:hAnsiTheme="minorHAnsi" w:cstheme="minorHAnsi"/>
                      <w:lang w:val="en-US" w:eastAsia="zh-CN"/>
                    </w:rPr>
                    <w:t xml:space="preserve">Project Coordination Committee (PCC) and </w:t>
                  </w:r>
                  <w:r w:rsidR="00E34CB2" w:rsidRPr="00A208B4">
                    <w:rPr>
                      <w:rFonts w:asciiTheme="minorHAnsi" w:hAnsiTheme="minorHAnsi" w:cstheme="minorHAnsi"/>
                      <w:lang w:val="en-US" w:eastAsia="zh-CN"/>
                    </w:rPr>
                    <w:t>C</w:t>
                  </w:r>
                  <w:r w:rsidRPr="00A208B4">
                    <w:rPr>
                      <w:rFonts w:asciiTheme="minorHAnsi" w:hAnsiTheme="minorHAnsi" w:cstheme="minorHAnsi"/>
                      <w:lang w:val="en-US" w:eastAsia="zh-CN"/>
                    </w:rPr>
                    <w:t xml:space="preserve">ost </w:t>
                  </w:r>
                  <w:r w:rsidR="00E34CB2" w:rsidRPr="00A208B4">
                    <w:rPr>
                      <w:rFonts w:asciiTheme="minorHAnsi" w:hAnsiTheme="minorHAnsi" w:cstheme="minorHAnsi"/>
                      <w:lang w:val="en-US" w:eastAsia="zh-CN"/>
                    </w:rPr>
                    <w:t>C</w:t>
                  </w:r>
                  <w:r w:rsidRPr="00A208B4">
                    <w:rPr>
                      <w:rFonts w:asciiTheme="minorHAnsi" w:hAnsiTheme="minorHAnsi" w:cstheme="minorHAnsi"/>
                      <w:lang w:val="en-US" w:eastAsia="zh-CN"/>
                    </w:rPr>
                    <w:t xml:space="preserve">enter </w:t>
                  </w:r>
                  <w:r w:rsidR="00E34CB2" w:rsidRPr="00A208B4">
                    <w:rPr>
                      <w:rFonts w:asciiTheme="minorHAnsi" w:hAnsiTheme="minorHAnsi" w:cstheme="minorHAnsi"/>
                      <w:lang w:val="en-US" w:eastAsia="zh-CN"/>
                    </w:rPr>
                    <w:t>O</w:t>
                  </w:r>
                  <w:r w:rsidRPr="00A208B4">
                    <w:rPr>
                      <w:rFonts w:asciiTheme="minorHAnsi" w:hAnsiTheme="minorHAnsi" w:cstheme="minorHAnsi"/>
                      <w:lang w:val="en-US" w:eastAsia="zh-CN"/>
                    </w:rPr>
                    <w:t>rientation on FY 26 AWP</w:t>
                  </w:r>
                  <w:r w:rsidR="00E34CB2" w:rsidRPr="00A208B4">
                    <w:rPr>
                      <w:rFonts w:asciiTheme="minorHAnsi" w:hAnsiTheme="minorHAnsi" w:cstheme="minorHAnsi"/>
                      <w:lang w:val="en-US" w:eastAsia="zh-CN"/>
                    </w:rPr>
                    <w:t>&amp;B</w:t>
                  </w:r>
                  <w:r w:rsidRPr="00A208B4">
                    <w:rPr>
                      <w:rFonts w:asciiTheme="minorHAnsi" w:hAnsiTheme="minorHAnsi" w:cstheme="minorHAnsi"/>
                      <w:lang w:val="en-US" w:eastAsia="zh-CN"/>
                    </w:rPr>
                    <w:t xml:space="preserve">, and </w:t>
                  </w:r>
                  <w:r w:rsidR="00E34CB2" w:rsidRPr="00A208B4">
                    <w:rPr>
                      <w:rFonts w:asciiTheme="minorHAnsi" w:hAnsiTheme="minorHAnsi" w:cstheme="minorHAnsi"/>
                      <w:lang w:val="en-US" w:eastAsia="zh-CN"/>
                    </w:rPr>
                    <w:t>Continuous Operation and Maintenance of MaWRiN Project website</w:t>
                  </w:r>
                  <w:r w:rsidRPr="00A208B4">
                    <w:rPr>
                      <w:rFonts w:asciiTheme="minorHAnsi" w:hAnsiTheme="minorHAnsi" w:cstheme="minorHAnsi"/>
                      <w:lang w:val="en-US" w:eastAsia="zh-CN"/>
                    </w:rPr>
                    <w:t xml:space="preserve">. </w:t>
                  </w:r>
                </w:p>
                <w:p w14:paraId="529462F7" w14:textId="77777777" w:rsidR="00596342" w:rsidRDefault="00596342" w:rsidP="0095512A">
                  <w:pPr>
                    <w:ind w:left="0"/>
                    <w:rPr>
                      <w:rFonts w:asciiTheme="minorHAnsi" w:hAnsiTheme="minorHAnsi" w:cstheme="minorHAnsi"/>
                      <w:lang w:eastAsia="zh-CN"/>
                    </w:rPr>
                  </w:pPr>
                </w:p>
                <w:p w14:paraId="24678BFC" w14:textId="1375F658" w:rsidR="006E0366" w:rsidRPr="006E0366" w:rsidRDefault="6BE2C922" w:rsidP="08BFB710">
                  <w:pPr>
                    <w:ind w:left="0"/>
                    <w:jc w:val="left"/>
                    <w:rPr>
                      <w:rFonts w:asciiTheme="minorHAnsi" w:hAnsiTheme="minorHAnsi" w:cstheme="minorBidi"/>
                      <w:lang w:eastAsia="zh-CN"/>
                    </w:rPr>
                  </w:pPr>
                  <w:r w:rsidRPr="08BFB710">
                    <w:rPr>
                      <w:rFonts w:asciiTheme="minorHAnsi" w:hAnsiTheme="minorHAnsi" w:cstheme="minorBidi"/>
                      <w:lang w:eastAsia="zh-CN"/>
                    </w:rPr>
                    <w:t xml:space="preserve">A high-level institutional mechanism, the Project Steering Committee, established a five-member task force to finalize the Project Implementation Guideline (PIG) for </w:t>
                  </w:r>
                  <w:r w:rsidR="5A1BD278" w:rsidRPr="08BFB710">
                    <w:rPr>
                      <w:rFonts w:asciiTheme="minorHAnsi" w:hAnsiTheme="minorHAnsi" w:cstheme="minorBidi"/>
                      <w:lang w:eastAsia="zh-CN"/>
                    </w:rPr>
                    <w:t>implementation of</w:t>
                  </w:r>
                  <w:r w:rsidRPr="08BFB710">
                    <w:rPr>
                      <w:rFonts w:asciiTheme="minorHAnsi" w:hAnsiTheme="minorHAnsi" w:cstheme="minorBidi"/>
                      <w:lang w:eastAsia="zh-CN"/>
                    </w:rPr>
                    <w:t xml:space="preserve"> the AWP&amp;B of FY26. As a result, the PIG was approved on 26 September 202</w:t>
                  </w:r>
                  <w:r w:rsidR="29410359" w:rsidRPr="08BFB710">
                    <w:rPr>
                      <w:rFonts w:asciiTheme="minorHAnsi" w:hAnsiTheme="minorHAnsi" w:cstheme="minorBidi"/>
                      <w:lang w:eastAsia="zh-CN"/>
                    </w:rPr>
                    <w:t>5</w:t>
                  </w:r>
                  <w:r w:rsidRPr="08BFB710">
                    <w:rPr>
                      <w:rFonts w:asciiTheme="minorHAnsi" w:hAnsiTheme="minorHAnsi" w:cstheme="minorBidi"/>
                      <w:lang w:eastAsia="zh-CN"/>
                    </w:rPr>
                    <w:t xml:space="preserve"> and officially published    (</w:t>
                  </w:r>
                  <w:hyperlink r:id="rId25">
                    <w:r w:rsidRPr="08BFB710">
                      <w:rPr>
                        <w:rStyle w:val="Hyperlink"/>
                        <w:rFonts w:asciiTheme="minorHAnsi" w:hAnsiTheme="minorHAnsi" w:cstheme="minorBidi"/>
                        <w:lang w:eastAsia="zh-CN"/>
                      </w:rPr>
                      <w:t>https://mofe.bagamati.gov.np/content/454/watershed-management-for-enhancing-community-resilience-to/</w:t>
                    </w:r>
                  </w:hyperlink>
                  <w:r w:rsidRPr="08BFB710">
                    <w:rPr>
                      <w:rFonts w:asciiTheme="minorHAnsi" w:hAnsiTheme="minorHAnsi" w:cstheme="minorBidi"/>
                      <w:lang w:eastAsia="zh-CN"/>
                    </w:rPr>
                    <w:t xml:space="preserve">). It was then shared with the three cost </w:t>
                  </w:r>
                  <w:proofErr w:type="spellStart"/>
                  <w:r w:rsidRPr="08BFB710">
                    <w:rPr>
                      <w:rFonts w:asciiTheme="minorHAnsi" w:hAnsiTheme="minorHAnsi" w:cstheme="minorBidi"/>
                      <w:lang w:eastAsia="zh-CN"/>
                    </w:rPr>
                    <w:t>centers</w:t>
                  </w:r>
                  <w:proofErr w:type="spellEnd"/>
                  <w:r w:rsidRPr="08BFB710">
                    <w:rPr>
                      <w:rFonts w:asciiTheme="minorHAnsi" w:hAnsiTheme="minorHAnsi" w:cstheme="minorBidi"/>
                      <w:lang w:eastAsia="zh-CN"/>
                    </w:rPr>
                    <w:t xml:space="preserve"> Division Forest Office, </w:t>
                  </w:r>
                  <w:proofErr w:type="spellStart"/>
                  <w:r w:rsidRPr="08BFB710">
                    <w:rPr>
                      <w:rFonts w:asciiTheme="minorHAnsi" w:hAnsiTheme="minorHAnsi" w:cstheme="minorBidi"/>
                      <w:lang w:eastAsia="zh-CN"/>
                    </w:rPr>
                    <w:t>Sindhuli</w:t>
                  </w:r>
                  <w:proofErr w:type="spellEnd"/>
                  <w:r w:rsidRPr="08BFB710">
                    <w:rPr>
                      <w:rFonts w:asciiTheme="minorHAnsi" w:hAnsiTheme="minorHAnsi" w:cstheme="minorBidi"/>
                      <w:lang w:eastAsia="zh-CN"/>
                    </w:rPr>
                    <w:t xml:space="preserve">; Division Forest Office, Marin; and the Soil and Watershed Management Office, </w:t>
                  </w:r>
                  <w:proofErr w:type="spellStart"/>
                  <w:r w:rsidRPr="08BFB710">
                    <w:rPr>
                      <w:rFonts w:asciiTheme="minorHAnsi" w:hAnsiTheme="minorHAnsi" w:cstheme="minorBidi"/>
                      <w:lang w:eastAsia="zh-CN"/>
                    </w:rPr>
                    <w:t>Ramechhap</w:t>
                  </w:r>
                  <w:proofErr w:type="spellEnd"/>
                  <w:r w:rsidRPr="08BFB710">
                    <w:rPr>
                      <w:rFonts w:asciiTheme="minorHAnsi" w:hAnsiTheme="minorHAnsi" w:cstheme="minorBidi"/>
                      <w:lang w:eastAsia="zh-CN"/>
                    </w:rPr>
                    <w:t xml:space="preserve"> to ensure effective implementation of AWP&amp;B in compliance with Government of Nepal and GEF requirements.</w:t>
                  </w:r>
                  <w:r w:rsidR="34B2DD5A" w:rsidRPr="08BFB710">
                    <w:rPr>
                      <w:rFonts w:asciiTheme="minorHAnsi" w:hAnsiTheme="minorHAnsi" w:cstheme="minorBidi"/>
                      <w:lang w:eastAsia="zh-CN"/>
                    </w:rPr>
                    <w:t xml:space="preserve"> In </w:t>
                  </w:r>
                  <w:r w:rsidR="2295E24B" w:rsidRPr="08BFB710">
                    <w:rPr>
                      <w:rFonts w:asciiTheme="minorHAnsi" w:hAnsiTheme="minorHAnsi" w:cstheme="minorBidi"/>
                      <w:lang w:eastAsia="zh-CN"/>
                    </w:rPr>
                    <w:t>addition,</w:t>
                  </w:r>
                  <w:r w:rsidR="34B2DD5A" w:rsidRPr="08BFB710">
                    <w:rPr>
                      <w:rFonts w:asciiTheme="minorHAnsi" w:hAnsiTheme="minorHAnsi" w:cstheme="minorBidi"/>
                      <w:lang w:eastAsia="zh-CN"/>
                    </w:rPr>
                    <w:t xml:space="preserve"> the activities and budget entry in the PLMBIS was complected </w:t>
                  </w:r>
                  <w:r w:rsidR="4F49AFA2" w:rsidRPr="08BFB710">
                    <w:rPr>
                      <w:rFonts w:asciiTheme="minorHAnsi" w:hAnsiTheme="minorHAnsi" w:cstheme="minorBidi"/>
                      <w:lang w:eastAsia="zh-CN"/>
                    </w:rPr>
                    <w:t>on</w:t>
                  </w:r>
                  <w:r w:rsidR="34B2DD5A" w:rsidRPr="08BFB710">
                    <w:rPr>
                      <w:rFonts w:asciiTheme="minorHAnsi" w:hAnsiTheme="minorHAnsi" w:cstheme="minorBidi"/>
                      <w:lang w:eastAsia="zh-CN"/>
                    </w:rPr>
                    <w:t xml:space="preserve"> </w:t>
                  </w:r>
                  <w:r w:rsidR="2295E24B" w:rsidRPr="08BFB710">
                    <w:rPr>
                      <w:rFonts w:asciiTheme="minorHAnsi" w:hAnsiTheme="minorHAnsi" w:cstheme="minorBidi"/>
                      <w:lang w:eastAsia="zh-CN"/>
                    </w:rPr>
                    <w:t xml:space="preserve">13 November 2025. </w:t>
                  </w:r>
                </w:p>
                <w:p w14:paraId="39DFB429" w14:textId="77777777" w:rsidR="006E0366" w:rsidRDefault="006E0366" w:rsidP="0095512A">
                  <w:pPr>
                    <w:ind w:left="0"/>
                    <w:rPr>
                      <w:rFonts w:asciiTheme="minorHAnsi" w:hAnsiTheme="minorHAnsi" w:cstheme="minorHAnsi"/>
                      <w:lang w:eastAsia="zh-CN"/>
                    </w:rPr>
                  </w:pPr>
                </w:p>
                <w:p w14:paraId="387F2D72" w14:textId="19241650" w:rsidR="0029482F" w:rsidRPr="0029482F" w:rsidRDefault="0029482F" w:rsidP="0029482F">
                  <w:pPr>
                    <w:ind w:left="0"/>
                    <w:rPr>
                      <w:rFonts w:asciiTheme="minorHAnsi" w:hAnsiTheme="minorHAnsi" w:cstheme="minorHAnsi"/>
                      <w:lang w:eastAsia="zh-CN"/>
                    </w:rPr>
                  </w:pPr>
                  <w:r w:rsidRPr="0029482F">
                    <w:rPr>
                      <w:rFonts w:asciiTheme="minorHAnsi" w:hAnsiTheme="minorHAnsi" w:cstheme="minorHAnsi"/>
                      <w:lang w:eastAsia="zh-CN"/>
                    </w:rPr>
                    <w:t>The project has initiated the consultancy procurement process, which is currently ongoing. The objective of the consultancy</w:t>
                  </w:r>
                  <w:r w:rsidR="006835CC">
                    <w:rPr>
                      <w:rFonts w:asciiTheme="minorHAnsi" w:hAnsiTheme="minorHAnsi" w:cstheme="minorHAnsi"/>
                      <w:lang w:eastAsia="zh-CN"/>
                    </w:rPr>
                    <w:t xml:space="preserve"> (Activity 3.1.1.2) </w:t>
                  </w:r>
                  <w:r w:rsidRPr="0029482F">
                    <w:rPr>
                      <w:rFonts w:asciiTheme="minorHAnsi" w:hAnsiTheme="minorHAnsi" w:cstheme="minorHAnsi"/>
                      <w:lang w:eastAsia="zh-CN"/>
                    </w:rPr>
                    <w:t>is to assess and document indigenous knowledge on climate resilient methods and practices in the project area and to promote their integration into the design of climate adaptive solutions for agriculture, livestock management, water management, community and leasehold forest management, and climate disaster risk reduction. Following the finalization of the Terms of Reference</w:t>
                  </w:r>
                  <w:r>
                    <w:rPr>
                      <w:rFonts w:asciiTheme="minorHAnsi" w:hAnsiTheme="minorHAnsi" w:cstheme="minorHAnsi"/>
                      <w:lang w:eastAsia="zh-CN"/>
                    </w:rPr>
                    <w:t xml:space="preserve"> (</w:t>
                  </w:r>
                  <w:proofErr w:type="spellStart"/>
                  <w:r>
                    <w:rPr>
                      <w:rFonts w:asciiTheme="minorHAnsi" w:hAnsiTheme="minorHAnsi" w:cstheme="minorHAnsi"/>
                      <w:lang w:eastAsia="zh-CN"/>
                    </w:rPr>
                    <w:t>ToR</w:t>
                  </w:r>
                  <w:proofErr w:type="spellEnd"/>
                  <w:r>
                    <w:rPr>
                      <w:rFonts w:asciiTheme="minorHAnsi" w:hAnsiTheme="minorHAnsi" w:cstheme="minorHAnsi"/>
                      <w:lang w:eastAsia="zh-CN"/>
                    </w:rPr>
                    <w:t>)</w:t>
                  </w:r>
                  <w:r w:rsidRPr="0029482F">
                    <w:rPr>
                      <w:rFonts w:asciiTheme="minorHAnsi" w:hAnsiTheme="minorHAnsi" w:cstheme="minorHAnsi"/>
                      <w:lang w:eastAsia="zh-CN"/>
                    </w:rPr>
                    <w:t xml:space="preserve">, the Soil and Watershed Management Office, </w:t>
                  </w:r>
                  <w:proofErr w:type="spellStart"/>
                  <w:r w:rsidRPr="0029482F">
                    <w:rPr>
                      <w:rFonts w:asciiTheme="minorHAnsi" w:hAnsiTheme="minorHAnsi" w:cstheme="minorHAnsi"/>
                      <w:lang w:eastAsia="zh-CN"/>
                    </w:rPr>
                    <w:t>Ramechhap</w:t>
                  </w:r>
                  <w:proofErr w:type="spellEnd"/>
                  <w:r w:rsidRPr="0029482F">
                    <w:rPr>
                      <w:rFonts w:asciiTheme="minorHAnsi" w:hAnsiTheme="minorHAnsi" w:cstheme="minorHAnsi"/>
                      <w:lang w:eastAsia="zh-CN"/>
                    </w:rPr>
                    <w:t xml:space="preserve"> will publish the call for applications or roster.</w:t>
                  </w:r>
                </w:p>
                <w:p w14:paraId="2A188ED3" w14:textId="77777777" w:rsidR="00244020" w:rsidRDefault="00244020" w:rsidP="0095512A">
                  <w:pPr>
                    <w:ind w:left="0"/>
                    <w:rPr>
                      <w:rFonts w:asciiTheme="minorHAnsi" w:hAnsiTheme="minorHAnsi" w:cstheme="minorHAnsi"/>
                      <w:lang w:eastAsia="zh-CN"/>
                    </w:rPr>
                  </w:pPr>
                </w:p>
                <w:p w14:paraId="5825D61B" w14:textId="1DE6097A" w:rsidR="00995439" w:rsidRDefault="00674EC0" w:rsidP="00674EC0">
                  <w:pPr>
                    <w:ind w:left="0"/>
                    <w:rPr>
                      <w:rFonts w:asciiTheme="minorHAnsi" w:hAnsiTheme="minorHAnsi" w:cstheme="minorHAnsi"/>
                      <w:lang w:eastAsia="zh-CN"/>
                    </w:rPr>
                  </w:pPr>
                  <w:r w:rsidRPr="008E6689">
                    <w:rPr>
                      <w:rFonts w:asciiTheme="minorHAnsi" w:hAnsiTheme="minorHAnsi" w:cstheme="minorHAnsi"/>
                      <w:lang w:eastAsia="zh-CN"/>
                    </w:rPr>
                    <w:t xml:space="preserve">At the project working area level, a Project Coordination Committee (PCC) chaired by the Chief of the District Coordination Committee (DCC), </w:t>
                  </w:r>
                  <w:proofErr w:type="spellStart"/>
                  <w:r w:rsidRPr="008E6689">
                    <w:rPr>
                      <w:rFonts w:asciiTheme="minorHAnsi" w:hAnsiTheme="minorHAnsi" w:cstheme="minorHAnsi"/>
                      <w:lang w:eastAsia="zh-CN"/>
                    </w:rPr>
                    <w:t>Sindhuli</w:t>
                  </w:r>
                  <w:proofErr w:type="spellEnd"/>
                  <w:r w:rsidRPr="008E6689">
                    <w:rPr>
                      <w:rFonts w:asciiTheme="minorHAnsi" w:hAnsiTheme="minorHAnsi" w:cstheme="minorHAnsi"/>
                      <w:lang w:eastAsia="zh-CN"/>
                    </w:rPr>
                    <w:t>, was established to coordinate, review, and monitor field-level project activities. A PCC meeting</w:t>
                  </w:r>
                  <w:r w:rsidR="004C10BE">
                    <w:rPr>
                      <w:rFonts w:asciiTheme="minorHAnsi" w:hAnsiTheme="minorHAnsi" w:cstheme="minorHAnsi"/>
                      <w:lang w:eastAsia="zh-CN"/>
                    </w:rPr>
                    <w:t xml:space="preserve"> (Activity </w:t>
                  </w:r>
                  <w:r w:rsidR="00BA22D5">
                    <w:rPr>
                      <w:rFonts w:asciiTheme="minorHAnsi" w:hAnsiTheme="minorHAnsi" w:cstheme="minorHAnsi"/>
                      <w:lang w:eastAsia="zh-CN"/>
                    </w:rPr>
                    <w:t>3.1.2.4)</w:t>
                  </w:r>
                  <w:r w:rsidRPr="008E6689">
                    <w:rPr>
                      <w:rFonts w:asciiTheme="minorHAnsi" w:hAnsiTheme="minorHAnsi" w:cstheme="minorHAnsi"/>
                      <w:lang w:eastAsia="zh-CN"/>
                    </w:rPr>
                    <w:t xml:space="preserve"> combined with joint field monitoring was successfully conducted on 12 November 2025. The meeting focused on reviewing the progress of the FY 2025 Annual Work Plan and </w:t>
                  </w:r>
                  <w:r w:rsidRPr="008E6689">
                    <w:rPr>
                      <w:rFonts w:asciiTheme="minorHAnsi" w:hAnsiTheme="minorHAnsi" w:cstheme="minorHAnsi"/>
                      <w:lang w:eastAsia="zh-CN"/>
                    </w:rPr>
                    <w:lastRenderedPageBreak/>
                    <w:t>Budget (AWP&amp;B) through field monitoring and interactions with primary beneficiaries, as well as discussing and endorsing the approved plan and budget for FY 2026.</w:t>
                  </w:r>
                  <w:r w:rsidR="00995439">
                    <w:rPr>
                      <w:rFonts w:asciiTheme="minorHAnsi" w:hAnsiTheme="minorHAnsi" w:cstheme="minorHAnsi"/>
                      <w:lang w:eastAsia="zh-CN"/>
                    </w:rPr>
                    <w:t xml:space="preserve"> </w:t>
                  </w:r>
                  <w:r w:rsidRPr="008E6689">
                    <w:rPr>
                      <w:rFonts w:asciiTheme="minorHAnsi" w:hAnsiTheme="minorHAnsi" w:cstheme="minorHAnsi"/>
                      <w:lang w:eastAsia="zh-CN"/>
                    </w:rPr>
                    <w:t xml:space="preserve">The PCC provided key feedback and recommendations to further strengthen FY 2025 activities, including the need for regular monitoring and enhanced capacity building of beneficiaries to ensure the sustainability of supported interventions. Specific suggestions included strengthening the technical capacity of </w:t>
                  </w:r>
                  <w:r w:rsidRPr="00674EC0">
                    <w:rPr>
                      <w:rFonts w:asciiTheme="minorHAnsi" w:hAnsiTheme="minorHAnsi" w:cstheme="minorHAnsi"/>
                      <w:lang w:eastAsia="zh-CN"/>
                    </w:rPr>
                    <w:t>fishpond</w:t>
                  </w:r>
                  <w:r w:rsidRPr="008E6689">
                    <w:rPr>
                      <w:rFonts w:asciiTheme="minorHAnsi" w:hAnsiTheme="minorHAnsi" w:cstheme="minorHAnsi"/>
                      <w:lang w:eastAsia="zh-CN"/>
                    </w:rPr>
                    <w:t xml:space="preserve"> beneficiaries in fish farming practices and initiating a water tariff system to establish a basket fund for routine operation and maintenance of water supply schemes.</w:t>
                  </w:r>
                  <w:r w:rsidR="00995439">
                    <w:rPr>
                      <w:rFonts w:asciiTheme="minorHAnsi" w:hAnsiTheme="minorHAnsi" w:cstheme="minorHAnsi"/>
                      <w:lang w:eastAsia="zh-CN"/>
                    </w:rPr>
                    <w:t xml:space="preserve"> </w:t>
                  </w:r>
                  <w:r w:rsidRPr="008E6689">
                    <w:rPr>
                      <w:rFonts w:asciiTheme="minorHAnsi" w:hAnsiTheme="minorHAnsi" w:cstheme="minorHAnsi"/>
                      <w:lang w:eastAsia="zh-CN"/>
                    </w:rPr>
                    <w:t xml:space="preserve">The meeting formally endorsed </w:t>
                  </w:r>
                  <w:r w:rsidRPr="00674EC0">
                    <w:rPr>
                      <w:rFonts w:asciiTheme="minorHAnsi" w:hAnsiTheme="minorHAnsi" w:cstheme="minorHAnsi"/>
                      <w:lang w:eastAsia="zh-CN"/>
                    </w:rPr>
                    <w:t>FY</w:t>
                  </w:r>
                  <w:r w:rsidRPr="008E6689">
                    <w:rPr>
                      <w:rFonts w:asciiTheme="minorHAnsi" w:hAnsiTheme="minorHAnsi" w:cstheme="minorHAnsi"/>
                      <w:lang w:eastAsia="zh-CN"/>
                    </w:rPr>
                    <w:t xml:space="preserve"> 2026 AWP&amp;B for implementation.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405"/>
                  </w:tblGrid>
                  <w:tr w:rsidR="00D4745C" w14:paraId="534EDA65" w14:textId="77777777" w:rsidTr="005110CE">
                    <w:tc>
                      <w:tcPr>
                        <w:tcW w:w="4508" w:type="dxa"/>
                      </w:tcPr>
                      <w:p w14:paraId="57AA820C" w14:textId="08438F45" w:rsidR="00D4745C" w:rsidRDefault="00D4745C" w:rsidP="005110CE">
                        <w:pPr>
                          <w:ind w:left="0"/>
                          <w:rPr>
                            <w:rFonts w:cstheme="minorHAnsi"/>
                            <w:lang w:eastAsia="zh-CN"/>
                          </w:rPr>
                        </w:pPr>
                        <w:r>
                          <w:rPr>
                            <w:noProof/>
                          </w:rPr>
                          <w:drawing>
                            <wp:inline distT="0" distB="0" distL="0" distR="0" wp14:anchorId="3F51D0C5" wp14:editId="5672AE23">
                              <wp:extent cx="2773680" cy="1666875"/>
                              <wp:effectExtent l="0" t="0" r="7620" b="9525"/>
                              <wp:docPr id="1269449786" name="Picture 3" descr="May be an image of one or more people, grass, tre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ne or more people, grass, tree and 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9851" cy="1676593"/>
                                      </a:xfrm>
                                      <a:prstGeom prst="rect">
                                        <a:avLst/>
                                      </a:prstGeom>
                                      <a:noFill/>
                                      <a:ln>
                                        <a:noFill/>
                                      </a:ln>
                                    </pic:spPr>
                                  </pic:pic>
                                </a:graphicData>
                              </a:graphic>
                            </wp:inline>
                          </w:drawing>
                        </w:r>
                      </w:p>
                    </w:tc>
                    <w:tc>
                      <w:tcPr>
                        <w:tcW w:w="4400" w:type="dxa"/>
                      </w:tcPr>
                      <w:p w14:paraId="434BF04F" w14:textId="2EB8572C" w:rsidR="00D4745C" w:rsidRDefault="00D4745C" w:rsidP="005110CE">
                        <w:pPr>
                          <w:ind w:left="0"/>
                          <w:rPr>
                            <w:rFonts w:cstheme="minorHAnsi"/>
                            <w:lang w:eastAsia="zh-CN"/>
                          </w:rPr>
                        </w:pPr>
                        <w:r>
                          <w:rPr>
                            <w:noProof/>
                          </w:rPr>
                          <w:drawing>
                            <wp:inline distT="0" distB="0" distL="0" distR="0" wp14:anchorId="36C80372" wp14:editId="2987B68B">
                              <wp:extent cx="2711450" cy="1667426"/>
                              <wp:effectExtent l="0" t="0" r="0" b="9525"/>
                              <wp:docPr id="401375170" name="Picture 2" descr="May be an image of one or more people and text that says '17 くくい OくZくい get WWE नेषालमा जलवाय परिवतनसग समदायको उत्यानशीलता डिका लागि ख्यवस्थापन परियोजना Managing Watersheds Enhanced Resilience of ofCommunities Climate Change Nepal 1(MaWRIN) Project परियोजना समन्वय समिति बैठक शाद्यिर्धनेय्यीवेव/िा จ मसिर + गपपात मोटन नि्सोर्ट कमतामार सिन्धर्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text that says '17 くくい OくZくい get WWE नेषालमा जलवाय परिवतनसग समदायको उत्यानशीलता डिका लागि ख्यवस्थापन परियोजना Managing Watersheds Enhanced Resilience of ofCommunities Climate Change Nepal 1(MaWRIN) Project परियोजना समन्वय समिति बैठक शाद्यिर्धनेय्यीवेव/िा จ मसिर + गपपात मोटन नि्सोर्ट कमतामार सिन्धर्नी'"/>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7909" cy="1677547"/>
                                      </a:xfrm>
                                      <a:prstGeom prst="rect">
                                        <a:avLst/>
                                      </a:prstGeom>
                                      <a:noFill/>
                                      <a:ln>
                                        <a:noFill/>
                                      </a:ln>
                                    </pic:spPr>
                                  </pic:pic>
                                </a:graphicData>
                              </a:graphic>
                            </wp:inline>
                          </w:drawing>
                        </w:r>
                      </w:p>
                    </w:tc>
                  </w:tr>
                  <w:tr w:rsidR="005110CE" w14:paraId="116FBDAC" w14:textId="77777777" w:rsidTr="005110CE">
                    <w:tc>
                      <w:tcPr>
                        <w:tcW w:w="8908" w:type="dxa"/>
                        <w:gridSpan w:val="2"/>
                      </w:tcPr>
                      <w:p w14:paraId="60F0D030" w14:textId="3A967EDB" w:rsidR="005110CE" w:rsidRDefault="005110CE" w:rsidP="005110CE">
                        <w:pPr>
                          <w:pStyle w:val="Caption"/>
                          <w:spacing w:after="0"/>
                          <w:jc w:val="center"/>
                          <w:rPr>
                            <w:rFonts w:cstheme="minorHAnsi"/>
                            <w:lang w:eastAsia="zh-CN"/>
                          </w:rPr>
                        </w:pPr>
                        <w:r>
                          <w:t xml:space="preserve">Figure </w:t>
                        </w:r>
                        <w:r>
                          <w:fldChar w:fldCharType="begin"/>
                        </w:r>
                        <w:r>
                          <w:instrText xml:space="preserve"> SEQ Figure \* ARABIC </w:instrText>
                        </w:r>
                        <w:r>
                          <w:fldChar w:fldCharType="separate"/>
                        </w:r>
                        <w:r w:rsidR="00BB3ACB">
                          <w:rPr>
                            <w:noProof/>
                          </w:rPr>
                          <w:t>6</w:t>
                        </w:r>
                        <w:r>
                          <w:fldChar w:fldCharType="end"/>
                        </w:r>
                        <w:r>
                          <w:t xml:space="preserve">: </w:t>
                        </w:r>
                        <w:r w:rsidRPr="00296EA0">
                          <w:rPr>
                            <w:rFonts w:asciiTheme="minorHAnsi" w:hAnsiTheme="minorHAnsi" w:cstheme="minorHAnsi"/>
                            <w:lang w:eastAsia="zh-CN"/>
                          </w:rPr>
                          <w:t xml:space="preserve">Project Coordination Committee (PCC) </w:t>
                        </w:r>
                        <w:r>
                          <w:rPr>
                            <w:rFonts w:asciiTheme="minorHAnsi" w:hAnsiTheme="minorHAnsi" w:cstheme="minorHAnsi"/>
                            <w:lang w:eastAsia="zh-CN"/>
                          </w:rPr>
                          <w:t>m</w:t>
                        </w:r>
                        <w:r w:rsidRPr="00296EA0">
                          <w:rPr>
                            <w:rFonts w:asciiTheme="minorHAnsi" w:hAnsiTheme="minorHAnsi" w:cstheme="minorHAnsi"/>
                            <w:lang w:eastAsia="zh-CN"/>
                          </w:rPr>
                          <w:t>eeting</w:t>
                        </w:r>
                        <w:r>
                          <w:t xml:space="preserve"> </w:t>
                        </w:r>
                        <w:r w:rsidRPr="00285400">
                          <w:rPr>
                            <w:rFonts w:asciiTheme="minorHAnsi" w:hAnsiTheme="minorHAnsi" w:cstheme="minorHAnsi"/>
                            <w:lang w:eastAsia="zh-CN"/>
                          </w:rPr>
                          <w:t>cum joint monitoring visi</w:t>
                        </w:r>
                        <w:r>
                          <w:rPr>
                            <w:rFonts w:asciiTheme="minorHAnsi" w:hAnsiTheme="minorHAnsi" w:cstheme="minorHAnsi"/>
                            <w:lang w:eastAsia="zh-CN"/>
                          </w:rPr>
                          <w:t xml:space="preserve">t </w:t>
                        </w:r>
                      </w:p>
                    </w:tc>
                  </w:tr>
                </w:tbl>
                <w:p w14:paraId="73F93CC4" w14:textId="3ABF4E26" w:rsidR="00674EC0" w:rsidRDefault="00674EC0" w:rsidP="00674EC0">
                  <w:pPr>
                    <w:ind w:left="0"/>
                    <w:rPr>
                      <w:rFonts w:asciiTheme="minorHAnsi" w:hAnsiTheme="minorHAnsi" w:cstheme="minorHAnsi"/>
                      <w:lang w:eastAsia="zh-CN"/>
                    </w:rPr>
                  </w:pPr>
                  <w:r w:rsidRPr="008E6689">
                    <w:rPr>
                      <w:rFonts w:asciiTheme="minorHAnsi" w:hAnsiTheme="minorHAnsi" w:cstheme="minorHAnsi"/>
                      <w:lang w:eastAsia="zh-CN"/>
                    </w:rPr>
                    <w:t>The participatory discussions and field monitoring visits enhanced coordination and collaboration among stakeholders, supported evidence-based feedback, and contributed to a shared understanding of project priorities. A total of 15 officials and representatives from municipalities and rural municipalities, the Division Forest Office, the Agriculture Knowledge Centre, the Livestock Support Expert Service, the Soil and Watershed Management Office, and other relevant institutions participated in the meeting.</w:t>
                  </w:r>
                </w:p>
                <w:p w14:paraId="3DB9A5E9" w14:textId="77777777" w:rsidR="00D4745C" w:rsidRDefault="00D4745C" w:rsidP="00674EC0">
                  <w:pPr>
                    <w:ind w:left="0"/>
                    <w:rPr>
                      <w:rFonts w:asciiTheme="minorHAnsi" w:hAnsiTheme="minorHAnsi" w:cstheme="minorHAnsi"/>
                      <w:lang w:eastAsia="zh-CN"/>
                    </w:rPr>
                  </w:pPr>
                </w:p>
                <w:p w14:paraId="2453F9AF" w14:textId="2F375A32" w:rsidR="002F77B4" w:rsidRDefault="40C6871C" w:rsidP="000B1084">
                  <w:pPr>
                    <w:ind w:left="0"/>
                    <w:rPr>
                      <w:rFonts w:asciiTheme="minorHAnsi" w:hAnsiTheme="minorHAnsi" w:cstheme="minorBidi"/>
                      <w:lang w:eastAsia="zh-CN"/>
                    </w:rPr>
                  </w:pPr>
                  <w:r w:rsidRPr="00BB3ACB">
                    <w:rPr>
                      <w:rFonts w:asciiTheme="minorHAnsi" w:hAnsiTheme="minorHAnsi" w:cstheme="minorHAnsi"/>
                      <w:lang w:eastAsia="zh-CN"/>
                    </w:rPr>
                    <w:t>Two Cost Centre Orientation events were conducted for D</w:t>
                  </w:r>
                  <w:r w:rsidR="57AA9583" w:rsidRPr="00BB3ACB">
                    <w:rPr>
                      <w:rFonts w:asciiTheme="minorHAnsi" w:hAnsiTheme="minorHAnsi" w:cstheme="minorHAnsi"/>
                      <w:lang w:eastAsia="zh-CN"/>
                    </w:rPr>
                    <w:t>ivision Forest Office (D</w:t>
                  </w:r>
                  <w:r w:rsidRPr="00BB3ACB">
                    <w:rPr>
                      <w:rFonts w:asciiTheme="minorHAnsi" w:hAnsiTheme="minorHAnsi" w:cstheme="minorHAnsi"/>
                      <w:lang w:eastAsia="zh-CN"/>
                    </w:rPr>
                    <w:t>FO</w:t>
                  </w:r>
                  <w:r w:rsidR="57AA9583" w:rsidRPr="00BB3ACB">
                    <w:rPr>
                      <w:rFonts w:asciiTheme="minorHAnsi" w:hAnsiTheme="minorHAnsi" w:cstheme="minorHAnsi"/>
                      <w:lang w:eastAsia="zh-CN"/>
                    </w:rPr>
                    <w:t>),</w:t>
                  </w:r>
                  <w:r w:rsidRPr="00BB3ACB">
                    <w:rPr>
                      <w:rFonts w:asciiTheme="minorHAnsi" w:hAnsiTheme="minorHAnsi" w:cstheme="minorHAnsi"/>
                      <w:lang w:eastAsia="zh-CN"/>
                    </w:rPr>
                    <w:t xml:space="preserve"> Marin on 21 December and DFO</w:t>
                  </w:r>
                  <w:r w:rsidR="57AA9583" w:rsidRPr="00BB3ACB">
                    <w:rPr>
                      <w:rFonts w:asciiTheme="minorHAnsi" w:hAnsiTheme="minorHAnsi" w:cstheme="minorHAnsi"/>
                      <w:lang w:eastAsia="zh-CN"/>
                    </w:rPr>
                    <w:t>,</w:t>
                  </w:r>
                  <w:r w:rsidRPr="00BB3ACB">
                    <w:rPr>
                      <w:rFonts w:asciiTheme="minorHAnsi" w:hAnsiTheme="minorHAnsi" w:cstheme="minorHAnsi"/>
                      <w:lang w:eastAsia="zh-CN"/>
                    </w:rPr>
                    <w:t xml:space="preserve"> </w:t>
                  </w:r>
                  <w:proofErr w:type="spellStart"/>
                  <w:r w:rsidR="00901AE9" w:rsidRPr="00BB3ACB">
                    <w:rPr>
                      <w:rFonts w:asciiTheme="minorHAnsi" w:hAnsiTheme="minorHAnsi" w:cstheme="minorHAnsi"/>
                      <w:lang w:eastAsia="zh-CN"/>
                    </w:rPr>
                    <w:t>S</w:t>
                  </w:r>
                  <w:r w:rsidRPr="00BB3ACB">
                    <w:rPr>
                      <w:rFonts w:asciiTheme="minorHAnsi" w:hAnsiTheme="minorHAnsi" w:cstheme="minorHAnsi"/>
                      <w:lang w:eastAsia="zh-CN"/>
                    </w:rPr>
                    <w:t>indhuli</w:t>
                  </w:r>
                  <w:proofErr w:type="spellEnd"/>
                  <w:r w:rsidRPr="00BB3ACB">
                    <w:rPr>
                      <w:rFonts w:asciiTheme="minorHAnsi" w:hAnsiTheme="minorHAnsi" w:cstheme="minorHAnsi"/>
                      <w:lang w:eastAsia="zh-CN"/>
                    </w:rPr>
                    <w:t xml:space="preserve"> on 24 December 202</w:t>
                  </w:r>
                  <w:r w:rsidR="7817D6FB" w:rsidRPr="00BB3ACB">
                    <w:rPr>
                      <w:rFonts w:asciiTheme="minorHAnsi" w:hAnsiTheme="minorHAnsi" w:cstheme="minorHAnsi"/>
                      <w:lang w:eastAsia="zh-CN"/>
                    </w:rPr>
                    <w:t>5</w:t>
                  </w:r>
                  <w:r w:rsidRPr="00BB3ACB">
                    <w:rPr>
                      <w:rFonts w:asciiTheme="minorHAnsi" w:hAnsiTheme="minorHAnsi" w:cstheme="minorHAnsi"/>
                      <w:lang w:eastAsia="zh-CN"/>
                    </w:rPr>
                    <w:t>. The orientations aimed to establish a common understanding among cost centres by providing comprehensive guidance on financial and programmatic management, safeguards</w:t>
                  </w:r>
                  <w:r w:rsidR="000B1084" w:rsidRPr="00BB3ACB">
                    <w:rPr>
                      <w:rFonts w:asciiTheme="minorHAnsi" w:hAnsiTheme="minorHAnsi" w:cstheme="minorHAnsi"/>
                      <w:lang w:eastAsia="zh-CN"/>
                    </w:rPr>
                    <w:t xml:space="preserve"> (Social and environmental), Gender action plan, mainstreaming poor, vulnerable, indigenous communities in programming, </w:t>
                  </w:r>
                  <w:r w:rsidRPr="00BB3ACB">
                    <w:rPr>
                      <w:rFonts w:asciiTheme="minorHAnsi" w:hAnsiTheme="minorHAnsi" w:cstheme="minorHAnsi"/>
                      <w:lang w:eastAsia="zh-CN"/>
                    </w:rPr>
                    <w:t>compliance, project processes and procedures, and the roles and responsibilities of cost centres</w:t>
                  </w:r>
                  <w:r w:rsidRPr="08BFB710">
                    <w:rPr>
                      <w:rFonts w:asciiTheme="minorHAnsi" w:hAnsiTheme="minorHAnsi" w:cstheme="minorBidi"/>
                      <w:lang w:eastAsia="zh-CN"/>
                    </w:rPr>
                    <w:t>.</w:t>
                  </w:r>
                </w:p>
                <w:p w14:paraId="2777409C" w14:textId="77777777" w:rsidR="00455230" w:rsidRDefault="00455230" w:rsidP="002F77B4">
                  <w:pPr>
                    <w:ind w:left="0"/>
                    <w:rPr>
                      <w:rFonts w:asciiTheme="minorHAnsi" w:hAnsiTheme="minorHAnsi" w:cstheme="minorHAnsi"/>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252"/>
                  </w:tblGrid>
                  <w:tr w:rsidR="002F77B4" w14:paraId="3207B82E" w14:textId="77777777" w:rsidTr="004A0014">
                    <w:tc>
                      <w:tcPr>
                        <w:tcW w:w="4454" w:type="dxa"/>
                      </w:tcPr>
                      <w:p w14:paraId="25316404" w14:textId="1B333D94" w:rsidR="002F77B4" w:rsidRDefault="002F77B4" w:rsidP="002F77B4">
                        <w:pPr>
                          <w:ind w:left="0"/>
                          <w:rPr>
                            <w:rFonts w:cstheme="minorHAnsi"/>
                            <w:lang w:eastAsia="zh-CN"/>
                          </w:rPr>
                        </w:pPr>
                        <w:r>
                          <w:rPr>
                            <w:noProof/>
                          </w:rPr>
                          <w:drawing>
                            <wp:inline distT="0" distB="0" distL="0" distR="0" wp14:anchorId="17CE1961" wp14:editId="58B06412">
                              <wp:extent cx="2898182" cy="1781175"/>
                              <wp:effectExtent l="0" t="0" r="0" b="0"/>
                              <wp:docPr id="4975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7078" name="Picture 1"/>
                                      <pic:cNvPicPr/>
                                    </pic:nvPicPr>
                                    <pic:blipFill rotWithShape="1">
                                      <a:blip r:embed="rId28" cstate="print">
                                        <a:extLst>
                                          <a:ext uri="{28A0092B-C50C-407E-A947-70E740481C1C}">
                                            <a14:useLocalDpi xmlns:a14="http://schemas.microsoft.com/office/drawing/2010/main" val="0"/>
                                          </a:ext>
                                        </a:extLst>
                                      </a:blip>
                                      <a:srcRect l="4048" r="4493" b="15633"/>
                                      <a:stretch>
                                        <a:fillRect/>
                                      </a:stretch>
                                    </pic:blipFill>
                                    <pic:spPr bwMode="auto">
                                      <a:xfrm>
                                        <a:off x="0" y="0"/>
                                        <a:ext cx="2942562" cy="1808450"/>
                                      </a:xfrm>
                                      <a:prstGeom prst="rect">
                                        <a:avLst/>
                                      </a:prstGeom>
                                      <a:ln>
                                        <a:noFill/>
                                      </a:ln>
                                      <a:extLst>
                                        <a:ext uri="{53640926-AAD7-44D8-BBD7-CCE9431645EC}">
                                          <a14:shadowObscured xmlns:a14="http://schemas.microsoft.com/office/drawing/2010/main"/>
                                        </a:ext>
                                      </a:extLst>
                                    </pic:spPr>
                                  </pic:pic>
                                </a:graphicData>
                              </a:graphic>
                            </wp:inline>
                          </w:drawing>
                        </w:r>
                      </w:p>
                    </w:tc>
                    <w:tc>
                      <w:tcPr>
                        <w:tcW w:w="4454" w:type="dxa"/>
                      </w:tcPr>
                      <w:p w14:paraId="72D6B5C2" w14:textId="146BD1AF" w:rsidR="002F77B4" w:rsidRDefault="002F77B4" w:rsidP="002F77B4">
                        <w:pPr>
                          <w:ind w:left="0"/>
                          <w:rPr>
                            <w:rFonts w:cstheme="minorHAnsi"/>
                            <w:lang w:eastAsia="zh-CN"/>
                          </w:rPr>
                        </w:pPr>
                        <w:r>
                          <w:rPr>
                            <w:noProof/>
                          </w:rPr>
                          <w:drawing>
                            <wp:inline distT="0" distB="0" distL="0" distR="0" wp14:anchorId="0757EE49" wp14:editId="535D137A">
                              <wp:extent cx="2628900" cy="1780540"/>
                              <wp:effectExtent l="0" t="0" r="0" b="0"/>
                              <wp:docPr id="17390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044" b="7585"/>
                                      <a:stretch>
                                        <a:fillRect/>
                                      </a:stretch>
                                    </pic:blipFill>
                                    <pic:spPr bwMode="auto">
                                      <a:xfrm>
                                        <a:off x="0" y="0"/>
                                        <a:ext cx="2648810" cy="1794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77B4" w14:paraId="53B753BB" w14:textId="77777777" w:rsidTr="004A0014">
                    <w:tc>
                      <w:tcPr>
                        <w:tcW w:w="4454" w:type="dxa"/>
                      </w:tcPr>
                      <w:p w14:paraId="6D319B58" w14:textId="3A8D5B25" w:rsidR="002F77B4" w:rsidRDefault="002F77B4" w:rsidP="002F77B4">
                        <w:pPr>
                          <w:pStyle w:val="Caption"/>
                          <w:spacing w:after="0"/>
                          <w:jc w:val="center"/>
                          <w:rPr>
                            <w:rFonts w:cstheme="minorHAnsi"/>
                            <w:lang w:eastAsia="zh-CN"/>
                          </w:rPr>
                        </w:pPr>
                        <w:r w:rsidRPr="002F77B4">
                          <w:rPr>
                            <w:rFonts w:asciiTheme="minorHAnsi" w:hAnsiTheme="minorHAnsi" w:cstheme="minorHAnsi"/>
                            <w:lang w:eastAsia="zh-CN"/>
                          </w:rPr>
                          <w:t xml:space="preserve">Figure </w:t>
                        </w:r>
                        <w:r w:rsidRPr="002F77B4">
                          <w:rPr>
                            <w:rFonts w:asciiTheme="minorHAnsi" w:hAnsiTheme="minorHAnsi" w:cstheme="minorHAnsi"/>
                            <w:lang w:eastAsia="zh-CN"/>
                          </w:rPr>
                          <w:fldChar w:fldCharType="begin"/>
                        </w:r>
                        <w:r w:rsidRPr="002F77B4">
                          <w:rPr>
                            <w:rFonts w:asciiTheme="minorHAnsi" w:hAnsiTheme="minorHAnsi" w:cstheme="minorHAnsi"/>
                            <w:lang w:eastAsia="zh-CN"/>
                          </w:rPr>
                          <w:instrText xml:space="preserve"> SEQ Figure \* ARABIC </w:instrText>
                        </w:r>
                        <w:r w:rsidRPr="002F77B4">
                          <w:rPr>
                            <w:rFonts w:asciiTheme="minorHAnsi" w:hAnsiTheme="minorHAnsi" w:cstheme="minorHAnsi"/>
                            <w:lang w:eastAsia="zh-CN"/>
                          </w:rPr>
                          <w:fldChar w:fldCharType="separate"/>
                        </w:r>
                        <w:r w:rsidR="00BB3ACB">
                          <w:rPr>
                            <w:rFonts w:asciiTheme="minorHAnsi" w:hAnsiTheme="minorHAnsi" w:cstheme="minorHAnsi"/>
                            <w:noProof/>
                            <w:lang w:eastAsia="zh-CN"/>
                          </w:rPr>
                          <w:t>7</w:t>
                        </w:r>
                        <w:r w:rsidRPr="002F77B4">
                          <w:rPr>
                            <w:rFonts w:asciiTheme="minorHAnsi" w:hAnsiTheme="minorHAnsi" w:cstheme="minorHAnsi"/>
                            <w:lang w:eastAsia="zh-CN"/>
                          </w:rPr>
                          <w:fldChar w:fldCharType="end"/>
                        </w:r>
                        <w:r w:rsidRPr="002F77B4">
                          <w:rPr>
                            <w:rFonts w:asciiTheme="minorHAnsi" w:hAnsiTheme="minorHAnsi" w:cstheme="minorHAnsi"/>
                            <w:lang w:eastAsia="zh-CN"/>
                          </w:rPr>
                          <w:t xml:space="preserve">: </w:t>
                        </w:r>
                        <w:r>
                          <w:rPr>
                            <w:rFonts w:asciiTheme="minorHAnsi" w:hAnsiTheme="minorHAnsi" w:cstheme="minorHAnsi"/>
                            <w:lang w:eastAsia="zh-CN"/>
                          </w:rPr>
                          <w:t>Cost centre Orientation (DFO</w:t>
                        </w:r>
                        <w:r w:rsidR="004A0014">
                          <w:rPr>
                            <w:rFonts w:asciiTheme="minorHAnsi" w:hAnsiTheme="minorHAnsi" w:cstheme="minorHAnsi"/>
                            <w:lang w:eastAsia="zh-CN"/>
                          </w:rPr>
                          <w:t>,</w:t>
                        </w:r>
                        <w:r>
                          <w:rPr>
                            <w:rFonts w:asciiTheme="minorHAnsi" w:hAnsiTheme="minorHAnsi" w:cstheme="minorHAnsi"/>
                            <w:lang w:eastAsia="zh-CN"/>
                          </w:rPr>
                          <w:t xml:space="preserve"> Marin)</w:t>
                        </w:r>
                      </w:p>
                    </w:tc>
                    <w:tc>
                      <w:tcPr>
                        <w:tcW w:w="4454" w:type="dxa"/>
                      </w:tcPr>
                      <w:p w14:paraId="2321689F" w14:textId="5BEE6E23" w:rsidR="002F77B4" w:rsidRDefault="002F77B4" w:rsidP="004A0014">
                        <w:pPr>
                          <w:pStyle w:val="Caption"/>
                          <w:spacing w:after="0"/>
                          <w:jc w:val="center"/>
                          <w:rPr>
                            <w:rFonts w:cstheme="minorHAnsi"/>
                            <w:lang w:eastAsia="zh-CN"/>
                          </w:rPr>
                        </w:pPr>
                        <w:r w:rsidRPr="002F77B4">
                          <w:rPr>
                            <w:rFonts w:asciiTheme="minorHAnsi" w:hAnsiTheme="minorHAnsi" w:cstheme="minorHAnsi"/>
                            <w:lang w:eastAsia="zh-CN"/>
                          </w:rPr>
                          <w:t xml:space="preserve">Figure </w:t>
                        </w:r>
                        <w:r w:rsidRPr="002F77B4">
                          <w:rPr>
                            <w:rFonts w:asciiTheme="minorHAnsi" w:hAnsiTheme="minorHAnsi" w:cstheme="minorHAnsi"/>
                            <w:lang w:eastAsia="zh-CN"/>
                          </w:rPr>
                          <w:fldChar w:fldCharType="begin"/>
                        </w:r>
                        <w:r w:rsidRPr="002F77B4">
                          <w:rPr>
                            <w:rFonts w:asciiTheme="minorHAnsi" w:hAnsiTheme="minorHAnsi" w:cstheme="minorHAnsi"/>
                            <w:lang w:eastAsia="zh-CN"/>
                          </w:rPr>
                          <w:instrText xml:space="preserve"> SEQ Figure \* ARABIC </w:instrText>
                        </w:r>
                        <w:r w:rsidRPr="002F77B4">
                          <w:rPr>
                            <w:rFonts w:asciiTheme="minorHAnsi" w:hAnsiTheme="minorHAnsi" w:cstheme="minorHAnsi"/>
                            <w:lang w:eastAsia="zh-CN"/>
                          </w:rPr>
                          <w:fldChar w:fldCharType="separate"/>
                        </w:r>
                        <w:r w:rsidR="00BB3ACB">
                          <w:rPr>
                            <w:rFonts w:asciiTheme="minorHAnsi" w:hAnsiTheme="minorHAnsi" w:cstheme="minorHAnsi"/>
                            <w:noProof/>
                            <w:lang w:eastAsia="zh-CN"/>
                          </w:rPr>
                          <w:t>8</w:t>
                        </w:r>
                        <w:r w:rsidRPr="002F77B4">
                          <w:rPr>
                            <w:rFonts w:asciiTheme="minorHAnsi" w:hAnsiTheme="minorHAnsi" w:cstheme="minorHAnsi"/>
                            <w:lang w:eastAsia="zh-CN"/>
                          </w:rPr>
                          <w:fldChar w:fldCharType="end"/>
                        </w:r>
                        <w:r w:rsidRPr="002F77B4">
                          <w:rPr>
                            <w:rFonts w:asciiTheme="minorHAnsi" w:hAnsiTheme="minorHAnsi" w:cstheme="minorHAnsi"/>
                            <w:lang w:eastAsia="zh-CN"/>
                          </w:rPr>
                          <w:t xml:space="preserve">: </w:t>
                        </w:r>
                        <w:r w:rsidR="0059375E">
                          <w:rPr>
                            <w:rFonts w:asciiTheme="minorHAnsi" w:hAnsiTheme="minorHAnsi" w:cstheme="minorHAnsi"/>
                            <w:lang w:eastAsia="zh-CN"/>
                          </w:rPr>
                          <w:t>Cost centre Orientation (DFO</w:t>
                        </w:r>
                        <w:r w:rsidR="004A0014">
                          <w:rPr>
                            <w:rFonts w:asciiTheme="minorHAnsi" w:hAnsiTheme="minorHAnsi" w:cstheme="minorHAnsi"/>
                            <w:lang w:eastAsia="zh-CN"/>
                          </w:rPr>
                          <w:t>,</w:t>
                        </w:r>
                        <w:r w:rsidR="0059375E">
                          <w:rPr>
                            <w:rFonts w:asciiTheme="minorHAnsi" w:hAnsiTheme="minorHAnsi" w:cstheme="minorHAnsi"/>
                            <w:lang w:eastAsia="zh-CN"/>
                          </w:rPr>
                          <w:t xml:space="preserve"> </w:t>
                        </w:r>
                        <w:proofErr w:type="spellStart"/>
                        <w:r w:rsidR="0059375E">
                          <w:rPr>
                            <w:rFonts w:asciiTheme="minorHAnsi" w:hAnsiTheme="minorHAnsi" w:cstheme="minorHAnsi"/>
                            <w:lang w:eastAsia="zh-CN"/>
                          </w:rPr>
                          <w:t>Sindhuli</w:t>
                        </w:r>
                        <w:proofErr w:type="spellEnd"/>
                        <w:r w:rsidR="0059375E">
                          <w:rPr>
                            <w:rFonts w:asciiTheme="minorHAnsi" w:hAnsiTheme="minorHAnsi" w:cstheme="minorHAnsi"/>
                            <w:lang w:eastAsia="zh-CN"/>
                          </w:rPr>
                          <w:t>)</w:t>
                        </w:r>
                      </w:p>
                    </w:tc>
                  </w:tr>
                </w:tbl>
                <w:p w14:paraId="4158EAE8" w14:textId="77777777" w:rsidR="002F77B4" w:rsidRDefault="002F77B4" w:rsidP="002F77B4">
                  <w:pPr>
                    <w:ind w:left="0"/>
                    <w:rPr>
                      <w:rFonts w:asciiTheme="minorHAnsi" w:hAnsiTheme="minorHAnsi" w:cstheme="minorHAnsi"/>
                      <w:lang w:eastAsia="zh-CN"/>
                    </w:rPr>
                  </w:pPr>
                </w:p>
                <w:p w14:paraId="449E82DE" w14:textId="576ECE71" w:rsidR="002F77B4" w:rsidRPr="00E92F31" w:rsidRDefault="4BE75C28" w:rsidP="1DDE8391">
                  <w:pPr>
                    <w:ind w:left="0"/>
                    <w:rPr>
                      <w:rFonts w:asciiTheme="minorHAnsi" w:hAnsiTheme="minorHAnsi" w:cstheme="minorBidi"/>
                      <w:lang w:eastAsia="zh-CN"/>
                    </w:rPr>
                  </w:pPr>
                  <w:r w:rsidRPr="1DDE8391">
                    <w:rPr>
                      <w:rFonts w:asciiTheme="minorHAnsi" w:hAnsiTheme="minorHAnsi" w:cstheme="minorBidi"/>
                      <w:lang w:eastAsia="zh-CN"/>
                    </w:rPr>
                    <w:t>The orientations</w:t>
                  </w:r>
                  <w:r w:rsidR="003D26F3">
                    <w:rPr>
                      <w:rFonts w:asciiTheme="minorHAnsi" w:hAnsiTheme="minorHAnsi" w:cstheme="minorBidi"/>
                      <w:lang w:eastAsia="zh-CN"/>
                    </w:rPr>
                    <w:t xml:space="preserve"> (which included information on Safeguards and gender requirements)</w:t>
                  </w:r>
                  <w:r w:rsidRPr="1DDE8391">
                    <w:rPr>
                      <w:rFonts w:asciiTheme="minorHAnsi" w:hAnsiTheme="minorHAnsi" w:cstheme="minorBidi"/>
                      <w:lang w:eastAsia="zh-CN"/>
                    </w:rPr>
                    <w:t xml:space="preserve"> helped build a shared understanding of implementation requirements and expectations. At the end of each orientation, the respective cost centre developed an action plan for the timely execution of approved activities and budgets. A total of </w:t>
                  </w:r>
                  <w:r w:rsidR="13F4F3FD" w:rsidRPr="1DDE8391">
                    <w:rPr>
                      <w:rFonts w:asciiTheme="minorHAnsi" w:hAnsiTheme="minorHAnsi" w:cstheme="minorBidi"/>
                      <w:lang w:eastAsia="zh-CN"/>
                    </w:rPr>
                    <w:t>27</w:t>
                  </w:r>
                  <w:r w:rsidRPr="1DDE8391">
                    <w:rPr>
                      <w:rFonts w:asciiTheme="minorHAnsi" w:hAnsiTheme="minorHAnsi" w:cstheme="minorBidi"/>
                      <w:lang w:eastAsia="zh-CN"/>
                    </w:rPr>
                    <w:t xml:space="preserve"> officials and representatives from DFO Marin and DFO </w:t>
                  </w:r>
                  <w:proofErr w:type="spellStart"/>
                  <w:r w:rsidRPr="1DDE8391">
                    <w:rPr>
                      <w:rFonts w:asciiTheme="minorHAnsi" w:hAnsiTheme="minorHAnsi" w:cstheme="minorBidi"/>
                      <w:lang w:eastAsia="zh-CN"/>
                    </w:rPr>
                    <w:t>Sindhuli</w:t>
                  </w:r>
                  <w:proofErr w:type="spellEnd"/>
                  <w:r w:rsidRPr="1DDE8391">
                    <w:rPr>
                      <w:rFonts w:asciiTheme="minorHAnsi" w:hAnsiTheme="minorHAnsi" w:cstheme="minorBidi"/>
                      <w:lang w:eastAsia="zh-CN"/>
                    </w:rPr>
                    <w:t xml:space="preserve"> participated in the orientations and committed to implementing the agreed activities and budgets as discussed and decided during the orientations.</w:t>
                  </w:r>
                </w:p>
                <w:p w14:paraId="64707A9E" w14:textId="77777777" w:rsidR="00865053" w:rsidRDefault="00865053" w:rsidP="00865053">
                  <w:pPr>
                    <w:ind w:left="0"/>
                    <w:rPr>
                      <w:rFonts w:asciiTheme="minorHAnsi" w:hAnsiTheme="minorHAnsi" w:cstheme="minorHAnsi"/>
                      <w:lang w:eastAsia="zh-CN"/>
                    </w:rPr>
                  </w:pPr>
                </w:p>
                <w:p w14:paraId="78860C93" w14:textId="3BCDE254" w:rsidR="00865053" w:rsidRPr="00865053" w:rsidRDefault="00865053" w:rsidP="00865053">
                  <w:pPr>
                    <w:ind w:left="0"/>
                    <w:rPr>
                      <w:rFonts w:asciiTheme="minorHAnsi" w:hAnsiTheme="minorHAnsi" w:cstheme="minorHAnsi"/>
                      <w:lang w:eastAsia="zh-CN"/>
                    </w:rPr>
                  </w:pPr>
                  <w:r w:rsidRPr="00865053">
                    <w:rPr>
                      <w:rFonts w:asciiTheme="minorHAnsi" w:hAnsiTheme="minorHAnsi" w:cstheme="minorHAnsi"/>
                      <w:lang w:eastAsia="zh-CN"/>
                    </w:rPr>
                    <w:lastRenderedPageBreak/>
                    <w:t>In addition, the Project Management Unit conducted regular monitoring and coordination visits to MaWRiN project sites and engaged with beneficiaries, local governments, Division Forest Offices, the Agriculture Knowledge Centre, the Livestock Support Expert Service, and the Soil and Watershed Management Office to promote sustainability and local ownership.</w:t>
                  </w:r>
                </w:p>
                <w:p w14:paraId="53788048" w14:textId="77777777" w:rsidR="00865053" w:rsidRDefault="00865053" w:rsidP="00865053">
                  <w:pPr>
                    <w:ind w:left="0"/>
                    <w:rPr>
                      <w:rFonts w:asciiTheme="minorHAnsi" w:hAnsiTheme="minorHAnsi" w:cstheme="minorHAnsi"/>
                      <w:lang w:eastAsia="zh-CN"/>
                    </w:rPr>
                  </w:pPr>
                </w:p>
                <w:p w14:paraId="499D5239" w14:textId="4A1CF1E3" w:rsidR="00865053" w:rsidRPr="00865053" w:rsidRDefault="00865053" w:rsidP="00865053">
                  <w:pPr>
                    <w:ind w:left="0"/>
                    <w:rPr>
                      <w:rFonts w:asciiTheme="minorHAnsi" w:hAnsiTheme="minorHAnsi" w:cstheme="minorHAnsi"/>
                      <w:lang w:eastAsia="zh-CN"/>
                    </w:rPr>
                  </w:pPr>
                  <w:r w:rsidRPr="00865053">
                    <w:rPr>
                      <w:rFonts w:asciiTheme="minorHAnsi" w:hAnsiTheme="minorHAnsi" w:cstheme="minorHAnsi"/>
                      <w:lang w:eastAsia="zh-CN"/>
                    </w:rPr>
                    <w:t>Stakeholders demonstrated a high level of ownership of activities implemented in FY 2025 and planned for FY 2026, particularly in agriculture, livestock, fisheries, and nursery management. Key actions identified during the visits included strengthening coordination with local governments and ward chairpersons, initiating nursery strengthening activities in a timely manner with a focus on bio-engineering species such as bamboo (</w:t>
                  </w:r>
                  <w:r w:rsidRPr="00865053">
                    <w:rPr>
                      <w:rFonts w:asciiTheme="minorHAnsi" w:hAnsiTheme="minorHAnsi" w:cstheme="minorHAnsi"/>
                      <w:i/>
                      <w:iCs/>
                      <w:lang w:eastAsia="zh-CN"/>
                    </w:rPr>
                    <w:t>Bambusa vulgaris</w:t>
                  </w:r>
                  <w:r w:rsidRPr="00865053">
                    <w:rPr>
                      <w:rFonts w:asciiTheme="minorHAnsi" w:hAnsiTheme="minorHAnsi" w:cstheme="minorHAnsi"/>
                      <w:lang w:eastAsia="zh-CN"/>
                    </w:rPr>
                    <w:t>) and vetiver (</w:t>
                  </w:r>
                  <w:proofErr w:type="spellStart"/>
                  <w:r w:rsidRPr="00865053">
                    <w:rPr>
                      <w:rFonts w:asciiTheme="minorHAnsi" w:hAnsiTheme="minorHAnsi" w:cstheme="minorHAnsi"/>
                      <w:i/>
                      <w:iCs/>
                      <w:lang w:eastAsia="zh-CN"/>
                    </w:rPr>
                    <w:t>Chrysopogon</w:t>
                  </w:r>
                  <w:proofErr w:type="spellEnd"/>
                  <w:r w:rsidRPr="00865053">
                    <w:rPr>
                      <w:rFonts w:asciiTheme="minorHAnsi" w:hAnsiTheme="minorHAnsi" w:cstheme="minorHAnsi"/>
                      <w:i/>
                      <w:iCs/>
                      <w:lang w:eastAsia="zh-CN"/>
                    </w:rPr>
                    <w:t xml:space="preserve"> </w:t>
                  </w:r>
                  <w:proofErr w:type="spellStart"/>
                  <w:r w:rsidRPr="00865053">
                    <w:rPr>
                      <w:rFonts w:asciiTheme="minorHAnsi" w:hAnsiTheme="minorHAnsi" w:cstheme="minorHAnsi"/>
                      <w:i/>
                      <w:iCs/>
                      <w:lang w:eastAsia="zh-CN"/>
                    </w:rPr>
                    <w:t>zizanioides</w:t>
                  </w:r>
                  <w:proofErr w:type="spellEnd"/>
                  <w:r w:rsidRPr="00865053">
                    <w:rPr>
                      <w:rFonts w:asciiTheme="minorHAnsi" w:hAnsiTheme="minorHAnsi" w:cstheme="minorHAnsi"/>
                      <w:lang w:eastAsia="zh-CN"/>
                    </w:rPr>
                    <w:t>), and improving nursery irrigation and fencing.</w:t>
                  </w:r>
                </w:p>
                <w:p w14:paraId="3368210F" w14:textId="77777777" w:rsidR="00865053" w:rsidRDefault="00865053" w:rsidP="00865053">
                  <w:pPr>
                    <w:ind w:left="0"/>
                    <w:rPr>
                      <w:rFonts w:asciiTheme="minorHAnsi" w:hAnsiTheme="minorHAnsi" w:cstheme="minorHAnsi"/>
                      <w:lang w:eastAsia="zh-CN"/>
                    </w:rPr>
                  </w:pPr>
                  <w:r w:rsidRPr="00865053">
                    <w:rPr>
                      <w:rFonts w:asciiTheme="minorHAnsi" w:hAnsiTheme="minorHAnsi" w:cstheme="minorHAnsi"/>
                      <w:lang w:eastAsia="zh-CN"/>
                    </w:rPr>
                    <w:t>Overall, the monitoring visits and coordination meetings strengthened partnerships and laid a strong foundation for effective and efficient project implementation.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2888"/>
                    <w:gridCol w:w="2888"/>
                  </w:tblGrid>
                  <w:tr w:rsidR="00865053" w14:paraId="5E71D2B1" w14:textId="77777777" w:rsidTr="00865053">
                    <w:trPr>
                      <w:trHeight w:val="50"/>
                    </w:trPr>
                    <w:tc>
                      <w:tcPr>
                        <w:tcW w:w="3132" w:type="dxa"/>
                      </w:tcPr>
                      <w:p w14:paraId="0A92F5CB" w14:textId="2BF05DCA" w:rsidR="00865053" w:rsidRDefault="00865053" w:rsidP="00865053">
                        <w:pPr>
                          <w:ind w:left="0"/>
                          <w:rPr>
                            <w:rFonts w:cstheme="minorHAnsi"/>
                            <w:lang w:eastAsia="zh-CN"/>
                          </w:rPr>
                        </w:pPr>
                        <w:r>
                          <w:rPr>
                            <w:noProof/>
                          </w:rPr>
                          <w:drawing>
                            <wp:anchor distT="0" distB="0" distL="114300" distR="114300" simplePos="0" relativeHeight="251664384" behindDoc="0" locked="0" layoutInCell="1" allowOverlap="1" wp14:anchorId="3F4AE8E6" wp14:editId="0E19CC4A">
                              <wp:simplePos x="0" y="0"/>
                              <wp:positionH relativeFrom="column">
                                <wp:posOffset>3175</wp:posOffset>
                              </wp:positionH>
                              <wp:positionV relativeFrom="paragraph">
                                <wp:posOffset>1270</wp:posOffset>
                              </wp:positionV>
                              <wp:extent cx="1851660" cy="1301750"/>
                              <wp:effectExtent l="0" t="0" r="0" b="0"/>
                              <wp:wrapSquare wrapText="bothSides"/>
                              <wp:docPr id="179237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9727"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166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8" w:type="dxa"/>
                      </w:tcPr>
                      <w:p w14:paraId="42EC22EB" w14:textId="1EA1FDEA" w:rsidR="00865053" w:rsidRDefault="00865053" w:rsidP="00865053">
                        <w:pPr>
                          <w:ind w:left="0"/>
                          <w:rPr>
                            <w:rFonts w:cstheme="minorHAnsi"/>
                            <w:lang w:eastAsia="zh-CN"/>
                          </w:rPr>
                        </w:pPr>
                        <w:r>
                          <w:rPr>
                            <w:noProof/>
                          </w:rPr>
                          <w:drawing>
                            <wp:anchor distT="0" distB="0" distL="114300" distR="114300" simplePos="0" relativeHeight="251666432" behindDoc="0" locked="0" layoutInCell="1" allowOverlap="1" wp14:anchorId="4796A9A9" wp14:editId="05F7CA55">
                              <wp:simplePos x="0" y="0"/>
                              <wp:positionH relativeFrom="column">
                                <wp:posOffset>-6350</wp:posOffset>
                              </wp:positionH>
                              <wp:positionV relativeFrom="paragraph">
                                <wp:posOffset>1270</wp:posOffset>
                              </wp:positionV>
                              <wp:extent cx="1778946" cy="1301750"/>
                              <wp:effectExtent l="0" t="0" r="0" b="0"/>
                              <wp:wrapNone/>
                              <wp:docPr id="442668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09741" name="Picture 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4660" cy="130593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8" w:type="dxa"/>
                      </w:tcPr>
                      <w:p w14:paraId="780477B8" w14:textId="6EDE9B74" w:rsidR="00865053" w:rsidRDefault="00865053" w:rsidP="00865053">
                        <w:pPr>
                          <w:ind w:left="0"/>
                          <w:rPr>
                            <w:rFonts w:cstheme="minorHAnsi"/>
                            <w:lang w:eastAsia="zh-CN"/>
                          </w:rPr>
                        </w:pPr>
                        <w:r>
                          <w:rPr>
                            <w:noProof/>
                          </w:rPr>
                          <w:drawing>
                            <wp:anchor distT="0" distB="0" distL="114300" distR="114300" simplePos="0" relativeHeight="251668480" behindDoc="0" locked="0" layoutInCell="1" allowOverlap="1" wp14:anchorId="6CFE9817" wp14:editId="61E76AC4">
                              <wp:simplePos x="0" y="0"/>
                              <wp:positionH relativeFrom="column">
                                <wp:posOffset>-8890</wp:posOffset>
                              </wp:positionH>
                              <wp:positionV relativeFrom="paragraph">
                                <wp:posOffset>1270</wp:posOffset>
                              </wp:positionV>
                              <wp:extent cx="1743830" cy="1301750"/>
                              <wp:effectExtent l="0" t="0" r="8890" b="0"/>
                              <wp:wrapNone/>
                              <wp:docPr id="1871205944" name="Picture 14">
                                <a:extLst xmlns:a="http://schemas.openxmlformats.org/drawingml/2006/main">
                                  <a:ext uri="{FF2B5EF4-FFF2-40B4-BE49-F238E27FC236}">
                                    <a16:creationId xmlns:a16="http://schemas.microsoft.com/office/drawing/2014/main" id="{80BE0DA5-8DA5-16E4-9B5E-E02708EAF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7810" name="Picture 14">
                                        <a:extLst>
                                          <a:ext uri="{FF2B5EF4-FFF2-40B4-BE49-F238E27FC236}">
                                            <a16:creationId xmlns:a16="http://schemas.microsoft.com/office/drawing/2014/main" id="{80BE0DA5-8DA5-16E4-9B5E-E02708EAF00D}"/>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5047" cy="13101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65053" w14:paraId="0AE4D394" w14:textId="77777777" w:rsidTr="00865053">
                    <w:tc>
                      <w:tcPr>
                        <w:tcW w:w="8908" w:type="dxa"/>
                        <w:gridSpan w:val="3"/>
                      </w:tcPr>
                      <w:p w14:paraId="3605784C" w14:textId="65040A6E" w:rsidR="00865053" w:rsidRPr="00865053" w:rsidRDefault="00865053" w:rsidP="00865053">
                        <w:pPr>
                          <w:pStyle w:val="Caption"/>
                          <w:spacing w:after="0"/>
                          <w:ind w:left="0"/>
                          <w:jc w:val="center"/>
                          <w:rPr>
                            <w:rFonts w:asciiTheme="minorHAnsi" w:hAnsiTheme="minorHAnsi" w:cstheme="minorHAnsi"/>
                            <w:lang w:eastAsia="zh-CN"/>
                          </w:rPr>
                        </w:pPr>
                        <w:r w:rsidRPr="002F77B4">
                          <w:rPr>
                            <w:rFonts w:asciiTheme="minorHAnsi" w:hAnsiTheme="minorHAnsi" w:cstheme="minorHAnsi"/>
                            <w:lang w:eastAsia="zh-CN"/>
                          </w:rPr>
                          <w:t xml:space="preserve">Figure </w:t>
                        </w:r>
                        <w:r w:rsidRPr="002F77B4">
                          <w:rPr>
                            <w:rFonts w:asciiTheme="minorHAnsi" w:hAnsiTheme="minorHAnsi" w:cstheme="minorHAnsi"/>
                            <w:lang w:eastAsia="zh-CN"/>
                          </w:rPr>
                          <w:fldChar w:fldCharType="begin"/>
                        </w:r>
                        <w:r w:rsidRPr="002F77B4">
                          <w:rPr>
                            <w:rFonts w:asciiTheme="minorHAnsi" w:hAnsiTheme="minorHAnsi" w:cstheme="minorHAnsi"/>
                            <w:lang w:eastAsia="zh-CN"/>
                          </w:rPr>
                          <w:instrText xml:space="preserve"> SEQ Figure \* ARABIC </w:instrText>
                        </w:r>
                        <w:r w:rsidRPr="002F77B4">
                          <w:rPr>
                            <w:rFonts w:asciiTheme="minorHAnsi" w:hAnsiTheme="minorHAnsi" w:cstheme="minorHAnsi"/>
                            <w:lang w:eastAsia="zh-CN"/>
                          </w:rPr>
                          <w:fldChar w:fldCharType="separate"/>
                        </w:r>
                        <w:r w:rsidR="00BB3ACB">
                          <w:rPr>
                            <w:rFonts w:asciiTheme="minorHAnsi" w:hAnsiTheme="minorHAnsi" w:cstheme="minorHAnsi"/>
                            <w:noProof/>
                            <w:lang w:eastAsia="zh-CN"/>
                          </w:rPr>
                          <w:t>9</w:t>
                        </w:r>
                        <w:r w:rsidRPr="002F77B4">
                          <w:rPr>
                            <w:rFonts w:asciiTheme="minorHAnsi" w:hAnsiTheme="minorHAnsi" w:cstheme="minorHAnsi"/>
                            <w:lang w:eastAsia="zh-CN"/>
                          </w:rPr>
                          <w:fldChar w:fldCharType="end"/>
                        </w:r>
                        <w:r w:rsidRPr="002F77B4">
                          <w:rPr>
                            <w:rFonts w:asciiTheme="minorHAnsi" w:hAnsiTheme="minorHAnsi" w:cstheme="minorHAnsi"/>
                            <w:lang w:eastAsia="zh-CN"/>
                          </w:rPr>
                          <w:t xml:space="preserve">: </w:t>
                        </w:r>
                        <w:r w:rsidRPr="00865053">
                          <w:rPr>
                            <w:rFonts w:asciiTheme="minorHAnsi" w:hAnsiTheme="minorHAnsi" w:cstheme="minorHAnsi"/>
                            <w:lang w:eastAsia="zh-CN"/>
                          </w:rPr>
                          <w:t>Monitoring visit and coordination meeting with key stakeholders and key sites</w:t>
                        </w:r>
                      </w:p>
                    </w:tc>
                  </w:tr>
                </w:tbl>
                <w:p w14:paraId="326E4488" w14:textId="33DDE002" w:rsidR="0095512A" w:rsidRPr="003A6A4E" w:rsidRDefault="0095512A" w:rsidP="0095512A">
                  <w:pPr>
                    <w:ind w:left="0"/>
                    <w:rPr>
                      <w:lang w:eastAsia="zh-CN"/>
                    </w:rPr>
                  </w:pPr>
                </w:p>
              </w:tc>
            </w:tr>
          </w:tbl>
          <w:p w14:paraId="094F33BE" w14:textId="77777777" w:rsidR="0095512A" w:rsidRPr="00641311" w:rsidRDefault="0095512A" w:rsidP="007A206F">
            <w:pPr>
              <w:ind w:left="0"/>
              <w:rPr>
                <w:rFonts w:asciiTheme="minorHAnsi" w:hAnsiTheme="minorHAnsi" w:cstheme="minorHAnsi"/>
              </w:rPr>
            </w:pPr>
          </w:p>
        </w:tc>
      </w:tr>
    </w:tbl>
    <w:p w14:paraId="6CE2CB1B" w14:textId="77777777" w:rsidR="004C5FD5" w:rsidRDefault="004C5FD5" w:rsidP="004C5FD5">
      <w:pPr>
        <w:ind w:left="0"/>
      </w:pPr>
    </w:p>
    <w:p w14:paraId="5396BEA6" w14:textId="77777777" w:rsidR="005B0AD6" w:rsidRPr="00C24961" w:rsidRDefault="005B0AD6" w:rsidP="005B0AD6">
      <w:pPr>
        <w:pStyle w:val="Heading3"/>
        <w:rPr>
          <w:rFonts w:eastAsia="SimSun"/>
          <w:lang w:val="en-GB"/>
        </w:rPr>
      </w:pPr>
      <w:r>
        <w:rPr>
          <w:rFonts w:eastAsia="SimSun"/>
          <w:lang w:val="en-GB"/>
        </w:rPr>
        <w:t>Summary of Major Challenges and Strengths</w:t>
      </w:r>
    </w:p>
    <w:tbl>
      <w:tblPr>
        <w:tblStyle w:val="TableGrid"/>
        <w:tblW w:w="0" w:type="auto"/>
        <w:tblLook w:val="04A0" w:firstRow="1" w:lastRow="0" w:firstColumn="1" w:lastColumn="0" w:noHBand="0" w:noVBand="1"/>
      </w:tblPr>
      <w:tblGrid>
        <w:gridCol w:w="9350"/>
      </w:tblGrid>
      <w:tr w:rsidR="005B0AD6" w:rsidRPr="00641311" w14:paraId="7A8FACFB" w14:textId="77777777" w:rsidTr="08BFB710">
        <w:trPr>
          <w:trHeight w:val="1313"/>
        </w:trPr>
        <w:tc>
          <w:tcPr>
            <w:tcW w:w="9350" w:type="dxa"/>
          </w:tcPr>
          <w:p w14:paraId="3E53C56F" w14:textId="77777777" w:rsidR="0095512A" w:rsidRPr="006E4AC2" w:rsidRDefault="0095512A" w:rsidP="0095512A">
            <w:pPr>
              <w:pStyle w:val="Caption"/>
              <w:spacing w:after="0"/>
              <w:ind w:left="0"/>
              <w:rPr>
                <w:rFonts w:asciiTheme="minorHAnsi" w:eastAsiaTheme="minorHAnsi" w:hAnsiTheme="minorHAnsi" w:cstheme="minorHAnsi"/>
                <w:b/>
                <w:bCs/>
                <w:i w:val="0"/>
                <w:iCs w:val="0"/>
                <w:color w:val="000000" w:themeColor="text1"/>
                <w:sz w:val="20"/>
                <w:szCs w:val="20"/>
                <w:lang w:eastAsia="zh-CN" w:bidi="ar-SA"/>
              </w:rPr>
            </w:pPr>
            <w:r w:rsidRPr="006E4AC2">
              <w:rPr>
                <w:rFonts w:asciiTheme="minorHAnsi" w:eastAsiaTheme="minorHAnsi" w:hAnsiTheme="minorHAnsi" w:cstheme="minorHAnsi"/>
                <w:b/>
                <w:bCs/>
                <w:i w:val="0"/>
                <w:iCs w:val="0"/>
                <w:color w:val="000000" w:themeColor="text1"/>
                <w:sz w:val="20"/>
                <w:szCs w:val="20"/>
                <w:lang w:eastAsia="zh-CN" w:bidi="ar-SA"/>
              </w:rPr>
              <w:t>Challenges:</w:t>
            </w:r>
          </w:p>
          <w:p w14:paraId="2ECA0094" w14:textId="494E2538" w:rsidR="0095512A" w:rsidRPr="00A76012" w:rsidRDefault="0095512A" w:rsidP="005D2698">
            <w:pPr>
              <w:pStyle w:val="Caption"/>
              <w:numPr>
                <w:ilvl w:val="0"/>
                <w:numId w:val="10"/>
              </w:numPr>
              <w:spacing w:after="0"/>
              <w:jc w:val="left"/>
              <w:rPr>
                <w:rFonts w:asciiTheme="minorHAnsi" w:eastAsiaTheme="minorHAnsi" w:hAnsiTheme="minorHAnsi" w:cstheme="minorHAnsi"/>
                <w:i w:val="0"/>
                <w:iCs w:val="0"/>
                <w:color w:val="000000" w:themeColor="text1"/>
                <w:sz w:val="20"/>
                <w:szCs w:val="20"/>
                <w:lang w:eastAsia="zh-CN" w:bidi="ar-SA"/>
              </w:rPr>
            </w:pPr>
            <w:r w:rsidRPr="006E4AC2">
              <w:rPr>
                <w:rFonts w:asciiTheme="minorHAnsi" w:eastAsiaTheme="minorHAnsi" w:hAnsiTheme="minorHAnsi" w:cstheme="minorHAnsi"/>
                <w:b/>
                <w:bCs/>
                <w:i w:val="0"/>
                <w:iCs w:val="0"/>
                <w:color w:val="000000" w:themeColor="text1"/>
                <w:sz w:val="20"/>
                <w:szCs w:val="20"/>
                <w:lang w:eastAsia="zh-CN" w:bidi="ar-SA"/>
              </w:rPr>
              <w:t>Delay on budget on treasury fund release process</w:t>
            </w:r>
            <w:r w:rsidRPr="006E4AC2">
              <w:rPr>
                <w:rFonts w:asciiTheme="minorHAnsi" w:eastAsiaTheme="minorHAnsi" w:hAnsiTheme="minorHAnsi" w:cstheme="minorHAnsi"/>
                <w:i w:val="0"/>
                <w:iCs w:val="0"/>
                <w:color w:val="000000" w:themeColor="text1"/>
                <w:sz w:val="20"/>
                <w:szCs w:val="20"/>
                <w:lang w:eastAsia="zh-CN" w:bidi="ar-SA"/>
              </w:rPr>
              <w:t xml:space="preserve">: </w:t>
            </w:r>
            <w:r w:rsidR="00A76012" w:rsidRPr="00A76012">
              <w:rPr>
                <w:rFonts w:asciiTheme="minorHAnsi" w:eastAsiaTheme="minorHAnsi" w:hAnsiTheme="minorHAnsi" w:cstheme="minorHAnsi"/>
                <w:i w:val="0"/>
                <w:iCs w:val="0"/>
                <w:color w:val="000000" w:themeColor="text1"/>
                <w:sz w:val="20"/>
                <w:szCs w:val="20"/>
                <w:lang w:val="en-US" w:eastAsia="zh-CN" w:bidi="ar-SA"/>
              </w:rPr>
              <w:t xml:space="preserve">The release of grant assistance </w:t>
            </w:r>
            <w:r w:rsidR="00A76012">
              <w:rPr>
                <w:rFonts w:asciiTheme="minorHAnsi" w:eastAsiaTheme="minorHAnsi" w:hAnsiTheme="minorHAnsi" w:cstheme="minorHAnsi"/>
                <w:i w:val="0"/>
                <w:iCs w:val="0"/>
                <w:color w:val="000000" w:themeColor="text1"/>
                <w:sz w:val="20"/>
                <w:szCs w:val="20"/>
                <w:lang w:val="en-US" w:eastAsia="zh-CN" w:bidi="ar-SA"/>
              </w:rPr>
              <w:t>(</w:t>
            </w:r>
            <w:r w:rsidR="00A76012" w:rsidRPr="00A76012">
              <w:rPr>
                <w:rFonts w:asciiTheme="minorHAnsi" w:eastAsiaTheme="minorHAnsi" w:hAnsiTheme="minorHAnsi" w:cstheme="minorHAnsi"/>
                <w:i w:val="0"/>
                <w:iCs w:val="0"/>
                <w:color w:val="000000" w:themeColor="text1"/>
                <w:sz w:val="20"/>
                <w:szCs w:val="20"/>
                <w:lang w:val="en-US" w:eastAsia="zh-CN" w:bidi="ar-SA"/>
              </w:rPr>
              <w:t>on-budget, on-treasury</w:t>
            </w:r>
            <w:r w:rsidR="00A76012">
              <w:rPr>
                <w:rFonts w:asciiTheme="minorHAnsi" w:eastAsiaTheme="minorHAnsi" w:hAnsiTheme="minorHAnsi" w:cstheme="minorHAnsi"/>
                <w:i w:val="0"/>
                <w:iCs w:val="0"/>
                <w:color w:val="000000" w:themeColor="text1"/>
                <w:sz w:val="20"/>
                <w:szCs w:val="20"/>
                <w:lang w:val="en-US" w:eastAsia="zh-CN" w:bidi="ar-SA"/>
              </w:rPr>
              <w:t>)</w:t>
            </w:r>
            <w:r w:rsidR="00A76012" w:rsidRPr="00A76012">
              <w:rPr>
                <w:rFonts w:asciiTheme="minorHAnsi" w:eastAsiaTheme="minorHAnsi" w:hAnsiTheme="minorHAnsi" w:cstheme="minorHAnsi"/>
                <w:i w:val="0"/>
                <w:iCs w:val="0"/>
                <w:color w:val="000000" w:themeColor="text1"/>
                <w:sz w:val="20"/>
                <w:szCs w:val="20"/>
                <w:lang w:val="en-US" w:eastAsia="zh-CN" w:bidi="ar-SA"/>
              </w:rPr>
              <w:t xml:space="preserve"> was significantly delayed. The required activity approval and budget entry in the Provincial Line Ministries Budget Information System, which started in May 2025, was only completed on 13 November 2025. Because of this delay, the Financial Comptroller General Office was unable to release funds earlier. Fund disbursement to the concerned cost centers namely the Division Forest Office Marin, Division Forest Office </w:t>
            </w:r>
            <w:proofErr w:type="spellStart"/>
            <w:r w:rsidR="00A76012" w:rsidRPr="00A76012">
              <w:rPr>
                <w:rFonts w:asciiTheme="minorHAnsi" w:eastAsiaTheme="minorHAnsi" w:hAnsiTheme="minorHAnsi" w:cstheme="minorHAnsi"/>
                <w:i w:val="0"/>
                <w:iCs w:val="0"/>
                <w:color w:val="000000" w:themeColor="text1"/>
                <w:sz w:val="20"/>
                <w:szCs w:val="20"/>
                <w:lang w:val="en-US" w:eastAsia="zh-CN" w:bidi="ar-SA"/>
              </w:rPr>
              <w:t>Sindhuli</w:t>
            </w:r>
            <w:proofErr w:type="spellEnd"/>
            <w:r w:rsidR="00A76012" w:rsidRPr="00A76012">
              <w:rPr>
                <w:rFonts w:asciiTheme="minorHAnsi" w:eastAsiaTheme="minorHAnsi" w:hAnsiTheme="minorHAnsi" w:cstheme="minorHAnsi"/>
                <w:i w:val="0"/>
                <w:iCs w:val="0"/>
                <w:color w:val="000000" w:themeColor="text1"/>
                <w:sz w:val="20"/>
                <w:szCs w:val="20"/>
                <w:lang w:val="en-US" w:eastAsia="zh-CN" w:bidi="ar-SA"/>
              </w:rPr>
              <w:t xml:space="preserve">, and the Soil and Watershed Management Office </w:t>
            </w:r>
            <w:proofErr w:type="spellStart"/>
            <w:r w:rsidR="00A76012" w:rsidRPr="00A76012">
              <w:rPr>
                <w:rFonts w:asciiTheme="minorHAnsi" w:eastAsiaTheme="minorHAnsi" w:hAnsiTheme="minorHAnsi" w:cstheme="minorHAnsi"/>
                <w:i w:val="0"/>
                <w:iCs w:val="0"/>
                <w:color w:val="000000" w:themeColor="text1"/>
                <w:sz w:val="20"/>
                <w:szCs w:val="20"/>
                <w:lang w:val="en-US" w:eastAsia="zh-CN" w:bidi="ar-SA"/>
              </w:rPr>
              <w:t>Ramechhap</w:t>
            </w:r>
            <w:proofErr w:type="spellEnd"/>
            <w:r w:rsidR="00A76012" w:rsidRPr="00A76012">
              <w:rPr>
                <w:rFonts w:asciiTheme="minorHAnsi" w:eastAsiaTheme="minorHAnsi" w:hAnsiTheme="minorHAnsi" w:cstheme="minorHAnsi"/>
                <w:i w:val="0"/>
                <w:iCs w:val="0"/>
                <w:color w:val="000000" w:themeColor="text1"/>
                <w:sz w:val="20"/>
                <w:szCs w:val="20"/>
                <w:lang w:val="en-US" w:eastAsia="zh-CN" w:bidi="ar-SA"/>
              </w:rPr>
              <w:t xml:space="preserve"> only began after this completion and is still ongoing.</w:t>
            </w:r>
          </w:p>
          <w:p w14:paraId="04516739" w14:textId="74721A2E" w:rsidR="0095512A" w:rsidRPr="006E4AC2" w:rsidRDefault="0095512A" w:rsidP="005D2698">
            <w:pPr>
              <w:pStyle w:val="Caption"/>
              <w:numPr>
                <w:ilvl w:val="0"/>
                <w:numId w:val="10"/>
              </w:numPr>
              <w:spacing w:after="0"/>
              <w:jc w:val="left"/>
              <w:rPr>
                <w:rFonts w:asciiTheme="minorHAnsi" w:eastAsiaTheme="minorHAnsi" w:hAnsiTheme="minorHAnsi" w:cstheme="minorHAnsi"/>
                <w:i w:val="0"/>
                <w:iCs w:val="0"/>
                <w:color w:val="000000" w:themeColor="text1"/>
                <w:sz w:val="20"/>
                <w:szCs w:val="20"/>
                <w:lang w:val="en-US" w:eastAsia="zh-CN" w:bidi="ar-SA"/>
              </w:rPr>
            </w:pPr>
            <w:r w:rsidRPr="006E4AC2">
              <w:rPr>
                <w:rFonts w:asciiTheme="minorHAnsi" w:eastAsiaTheme="minorHAnsi" w:hAnsiTheme="minorHAnsi" w:cstheme="minorHAnsi"/>
                <w:b/>
                <w:bCs/>
                <w:i w:val="0"/>
                <w:iCs w:val="0"/>
                <w:color w:val="000000" w:themeColor="text1"/>
                <w:sz w:val="20"/>
                <w:szCs w:val="20"/>
                <w:lang w:eastAsia="zh-CN" w:bidi="ar-SA"/>
              </w:rPr>
              <w:t>Prioritization of working area</w:t>
            </w:r>
            <w:r w:rsidRPr="006E4AC2">
              <w:rPr>
                <w:rFonts w:asciiTheme="minorHAnsi" w:eastAsiaTheme="minorHAnsi" w:hAnsiTheme="minorHAnsi" w:cstheme="minorHAnsi"/>
                <w:i w:val="0"/>
                <w:iCs w:val="0"/>
                <w:color w:val="000000" w:themeColor="text1"/>
                <w:sz w:val="20"/>
                <w:szCs w:val="20"/>
                <w:lang w:eastAsia="zh-CN" w:bidi="ar-SA"/>
              </w:rPr>
              <w:t xml:space="preserve">: </w:t>
            </w:r>
            <w:r w:rsidRPr="006E4AC2">
              <w:rPr>
                <w:rFonts w:asciiTheme="minorHAnsi" w:eastAsiaTheme="minorHAnsi" w:hAnsiTheme="minorHAnsi" w:cstheme="minorHAnsi"/>
                <w:i w:val="0"/>
                <w:iCs w:val="0"/>
                <w:color w:val="000000" w:themeColor="text1"/>
                <w:sz w:val="20"/>
                <w:szCs w:val="20"/>
                <w:lang w:val="en-US" w:eastAsia="zh-CN" w:bidi="ar-SA"/>
              </w:rPr>
              <w:t>Out of the 10 sub-watersheds identified under the project, only 6 have been prioritized for intervention, even though all were assessed as vulnerable to climate risks and livelihood insecurities</w:t>
            </w:r>
            <w:r w:rsidR="006C0FAB">
              <w:rPr>
                <w:rFonts w:asciiTheme="minorHAnsi" w:eastAsiaTheme="minorHAnsi" w:hAnsiTheme="minorHAnsi" w:cstheme="minorHAnsi"/>
                <w:i w:val="0"/>
                <w:iCs w:val="0"/>
                <w:color w:val="000000" w:themeColor="text1"/>
                <w:sz w:val="20"/>
                <w:szCs w:val="20"/>
                <w:lang w:val="en-US" w:eastAsia="zh-CN" w:bidi="ar-SA"/>
              </w:rPr>
              <w:t xml:space="preserve"> as per the field observation</w:t>
            </w:r>
            <w:r w:rsidR="005F3D6A">
              <w:rPr>
                <w:rFonts w:asciiTheme="minorHAnsi" w:eastAsiaTheme="minorHAnsi" w:hAnsiTheme="minorHAnsi" w:cstheme="minorHAnsi"/>
                <w:i w:val="0"/>
                <w:iCs w:val="0"/>
                <w:color w:val="000000" w:themeColor="text1"/>
                <w:sz w:val="20"/>
                <w:szCs w:val="20"/>
                <w:lang w:val="en-US" w:eastAsia="zh-CN" w:bidi="ar-SA"/>
              </w:rPr>
              <w:t xml:space="preserve">, </w:t>
            </w:r>
            <w:r w:rsidR="006C0FAB">
              <w:rPr>
                <w:rFonts w:asciiTheme="minorHAnsi" w:eastAsiaTheme="minorHAnsi" w:hAnsiTheme="minorHAnsi" w:cstheme="minorHAnsi"/>
                <w:i w:val="0"/>
                <w:iCs w:val="0"/>
                <w:color w:val="000000" w:themeColor="text1"/>
                <w:sz w:val="20"/>
                <w:szCs w:val="20"/>
                <w:lang w:val="en-US" w:eastAsia="zh-CN" w:bidi="ar-SA"/>
              </w:rPr>
              <w:t>suggested by local government</w:t>
            </w:r>
            <w:r w:rsidR="005F3D6A">
              <w:rPr>
                <w:rFonts w:asciiTheme="minorHAnsi" w:eastAsiaTheme="minorHAnsi" w:hAnsiTheme="minorHAnsi" w:cstheme="minorHAnsi"/>
                <w:i w:val="0"/>
                <w:iCs w:val="0"/>
                <w:color w:val="000000" w:themeColor="text1"/>
                <w:sz w:val="20"/>
                <w:szCs w:val="20"/>
                <w:lang w:val="en-US" w:eastAsia="zh-CN" w:bidi="ar-SA"/>
              </w:rPr>
              <w:t xml:space="preserve"> and</w:t>
            </w:r>
            <w:r w:rsidR="006C0FAB" w:rsidRPr="006E4AC2">
              <w:rPr>
                <w:rFonts w:asciiTheme="minorHAnsi" w:eastAsiaTheme="minorHAnsi" w:hAnsiTheme="minorHAnsi" w:cstheme="minorHAnsi"/>
                <w:i w:val="0"/>
                <w:iCs w:val="0"/>
                <w:color w:val="000000" w:themeColor="text1"/>
                <w:sz w:val="20"/>
                <w:szCs w:val="20"/>
                <w:lang w:val="en-US" w:eastAsia="zh-CN" w:bidi="ar-SA"/>
              </w:rPr>
              <w:t xml:space="preserve"> Project Coordination Committee (PCC)</w:t>
            </w:r>
            <w:r w:rsidR="006C0FAB">
              <w:rPr>
                <w:rFonts w:asciiTheme="minorHAnsi" w:eastAsiaTheme="minorHAnsi" w:hAnsiTheme="minorHAnsi" w:cstheme="minorHAnsi"/>
                <w:i w:val="0"/>
                <w:iCs w:val="0"/>
                <w:color w:val="000000" w:themeColor="text1"/>
                <w:sz w:val="20"/>
                <w:szCs w:val="20"/>
                <w:lang w:val="en-US" w:eastAsia="zh-CN" w:bidi="ar-SA"/>
              </w:rPr>
              <w:t xml:space="preserve"> members</w:t>
            </w:r>
            <w:r w:rsidRPr="006E4AC2">
              <w:rPr>
                <w:rFonts w:asciiTheme="minorHAnsi" w:eastAsiaTheme="minorHAnsi" w:hAnsiTheme="minorHAnsi" w:cstheme="minorHAnsi"/>
                <w:i w:val="0"/>
                <w:iCs w:val="0"/>
                <w:color w:val="000000" w:themeColor="text1"/>
                <w:sz w:val="20"/>
                <w:szCs w:val="20"/>
                <w:lang w:val="en-US" w:eastAsia="zh-CN" w:bidi="ar-SA"/>
              </w:rPr>
              <w:t>. Local government representatives, particularly politically elected leaders, have visited the PMU office and urged the project team to also implement activities in the remaining 4 sub-watersheds even in the PCC meeting.</w:t>
            </w:r>
            <w:r w:rsidR="00305E96">
              <w:rPr>
                <w:rFonts w:asciiTheme="minorHAnsi" w:eastAsiaTheme="minorHAnsi" w:hAnsiTheme="minorHAnsi" w:cstheme="minorHAnsi"/>
                <w:i w:val="0"/>
                <w:iCs w:val="0"/>
                <w:color w:val="000000" w:themeColor="text1"/>
                <w:sz w:val="20"/>
                <w:szCs w:val="20"/>
                <w:lang w:val="en-US" w:eastAsia="zh-CN" w:bidi="ar-SA"/>
              </w:rPr>
              <w:t xml:space="preserve"> The team is resolving this challenge in the leadership of the PCC.</w:t>
            </w:r>
          </w:p>
          <w:p w14:paraId="6F479DFE" w14:textId="004866D2" w:rsidR="0095512A" w:rsidRPr="006E4AC2" w:rsidRDefault="0095512A" w:rsidP="08BFB710">
            <w:pPr>
              <w:pStyle w:val="Caption"/>
              <w:numPr>
                <w:ilvl w:val="0"/>
                <w:numId w:val="10"/>
              </w:numPr>
              <w:spacing w:after="0"/>
              <w:jc w:val="left"/>
              <w:rPr>
                <w:rFonts w:asciiTheme="minorHAnsi" w:eastAsiaTheme="minorEastAsia" w:hAnsiTheme="minorHAnsi" w:cstheme="minorBidi"/>
                <w:i w:val="0"/>
                <w:iCs w:val="0"/>
                <w:color w:val="000000" w:themeColor="text1"/>
                <w:sz w:val="20"/>
                <w:szCs w:val="20"/>
                <w:lang w:eastAsia="zh-CN" w:bidi="ar-SA"/>
              </w:rPr>
            </w:pPr>
            <w:r w:rsidRPr="08BFB710">
              <w:rPr>
                <w:rFonts w:asciiTheme="minorHAnsi" w:eastAsiaTheme="minorEastAsia" w:hAnsiTheme="minorHAnsi" w:cstheme="minorBidi"/>
                <w:b/>
                <w:bCs/>
                <w:i w:val="0"/>
                <w:iCs w:val="0"/>
                <w:color w:val="000000" w:themeColor="text1"/>
                <w:sz w:val="20"/>
                <w:szCs w:val="20"/>
                <w:lang w:eastAsia="zh-CN" w:bidi="ar-SA"/>
              </w:rPr>
              <w:t>Insufficient understanding</w:t>
            </w:r>
            <w:r w:rsidRPr="08BFB710">
              <w:rPr>
                <w:rFonts w:asciiTheme="minorHAnsi" w:eastAsiaTheme="minorEastAsia" w:hAnsiTheme="minorHAnsi" w:cstheme="minorBidi"/>
                <w:i w:val="0"/>
                <w:iCs w:val="0"/>
                <w:color w:val="000000" w:themeColor="text1"/>
                <w:sz w:val="20"/>
                <w:szCs w:val="20"/>
                <w:lang w:eastAsia="zh-CN" w:bidi="ar-SA"/>
              </w:rPr>
              <w:t>: Local governments and communities lack awareness of watershed management and climate adaptation</w:t>
            </w:r>
            <w:r w:rsidR="00D52481">
              <w:rPr>
                <w:rFonts w:asciiTheme="minorHAnsi" w:eastAsiaTheme="minorEastAsia" w:hAnsiTheme="minorHAnsi" w:cstheme="minorBidi"/>
                <w:i w:val="0"/>
                <w:iCs w:val="0"/>
                <w:color w:val="000000" w:themeColor="text1"/>
                <w:sz w:val="20"/>
                <w:szCs w:val="20"/>
                <w:lang w:eastAsia="zh-CN" w:bidi="ar-SA"/>
              </w:rPr>
              <w:t xml:space="preserve"> which</w:t>
            </w:r>
            <w:r w:rsidR="16B26769" w:rsidRPr="08BFB710">
              <w:rPr>
                <w:rFonts w:asciiTheme="minorHAnsi" w:eastAsiaTheme="minorEastAsia" w:hAnsiTheme="minorHAnsi" w:cstheme="minorBidi"/>
                <w:i w:val="0"/>
                <w:iCs w:val="0"/>
                <w:color w:val="000000" w:themeColor="text1"/>
                <w:sz w:val="20"/>
                <w:szCs w:val="20"/>
                <w:lang w:eastAsia="zh-CN" w:bidi="ar-SA"/>
              </w:rPr>
              <w:t xml:space="preserve"> has limit</w:t>
            </w:r>
            <w:r w:rsidR="613C1F8F" w:rsidRPr="08BFB710">
              <w:rPr>
                <w:rFonts w:asciiTheme="minorHAnsi" w:eastAsiaTheme="minorEastAsia" w:hAnsiTheme="minorHAnsi" w:cstheme="minorBidi"/>
                <w:i w:val="0"/>
                <w:iCs w:val="0"/>
                <w:color w:val="000000" w:themeColor="text1"/>
                <w:sz w:val="20"/>
                <w:szCs w:val="20"/>
                <w:lang w:eastAsia="zh-CN" w:bidi="ar-SA"/>
              </w:rPr>
              <w:t>ed</w:t>
            </w:r>
            <w:r w:rsidR="16B26769" w:rsidRPr="08BFB710">
              <w:rPr>
                <w:rFonts w:asciiTheme="minorHAnsi" w:eastAsiaTheme="minorEastAsia" w:hAnsiTheme="minorHAnsi" w:cstheme="minorBidi"/>
                <w:i w:val="0"/>
                <w:iCs w:val="0"/>
                <w:color w:val="000000" w:themeColor="text1"/>
                <w:sz w:val="20"/>
                <w:szCs w:val="20"/>
                <w:lang w:eastAsia="zh-CN" w:bidi="ar-SA"/>
              </w:rPr>
              <w:t xml:space="preserve"> the effective engagement of local government specifically in </w:t>
            </w:r>
            <w:proofErr w:type="spellStart"/>
            <w:r w:rsidR="16B26769" w:rsidRPr="08BFB710">
              <w:rPr>
                <w:rFonts w:asciiTheme="minorHAnsi" w:eastAsiaTheme="minorEastAsia" w:hAnsiTheme="minorHAnsi" w:cstheme="minorBidi"/>
                <w:i w:val="0"/>
                <w:iCs w:val="0"/>
                <w:color w:val="000000" w:themeColor="text1"/>
                <w:sz w:val="20"/>
                <w:szCs w:val="20"/>
                <w:lang w:eastAsia="zh-CN" w:bidi="ar-SA"/>
              </w:rPr>
              <w:t>Ghyanglekh</w:t>
            </w:r>
            <w:proofErr w:type="spellEnd"/>
            <w:r w:rsidR="16B26769" w:rsidRPr="08BFB710">
              <w:rPr>
                <w:rFonts w:asciiTheme="minorHAnsi" w:eastAsiaTheme="minorEastAsia" w:hAnsiTheme="minorHAnsi" w:cstheme="minorBidi"/>
                <w:i w:val="0"/>
                <w:iCs w:val="0"/>
                <w:color w:val="000000" w:themeColor="text1"/>
                <w:sz w:val="20"/>
                <w:szCs w:val="20"/>
                <w:lang w:eastAsia="zh-CN" w:bidi="ar-SA"/>
              </w:rPr>
              <w:t xml:space="preserve"> Rural Municipality there by hindering project integrated focused on the priority sub-watersheds</w:t>
            </w:r>
            <w:r w:rsidRPr="08BFB710">
              <w:rPr>
                <w:rFonts w:asciiTheme="minorHAnsi" w:eastAsiaTheme="minorEastAsia" w:hAnsiTheme="minorHAnsi" w:cstheme="minorBidi"/>
                <w:i w:val="0"/>
                <w:iCs w:val="0"/>
                <w:color w:val="000000" w:themeColor="text1"/>
                <w:sz w:val="20"/>
                <w:szCs w:val="20"/>
                <w:lang w:eastAsia="zh-CN" w:bidi="ar-SA"/>
              </w:rPr>
              <w:t>.</w:t>
            </w:r>
            <w:r w:rsidR="16B26769" w:rsidRPr="08BFB710">
              <w:rPr>
                <w:rFonts w:asciiTheme="minorHAnsi" w:eastAsiaTheme="minorEastAsia" w:hAnsiTheme="minorHAnsi" w:cstheme="minorBidi"/>
                <w:i w:val="0"/>
                <w:iCs w:val="0"/>
                <w:color w:val="000000" w:themeColor="text1"/>
                <w:sz w:val="20"/>
                <w:szCs w:val="20"/>
                <w:lang w:eastAsia="zh-CN" w:bidi="ar-SA"/>
              </w:rPr>
              <w:t xml:space="preserve"> </w:t>
            </w:r>
          </w:p>
          <w:p w14:paraId="7174578C" w14:textId="1D43E034" w:rsidR="0095512A" w:rsidRDefault="0095512A" w:rsidP="08BFB710">
            <w:pPr>
              <w:pStyle w:val="Caption"/>
              <w:numPr>
                <w:ilvl w:val="0"/>
                <w:numId w:val="10"/>
              </w:numPr>
              <w:spacing w:after="0"/>
              <w:jc w:val="left"/>
              <w:rPr>
                <w:rFonts w:asciiTheme="minorHAnsi" w:eastAsiaTheme="minorEastAsia" w:hAnsiTheme="minorHAnsi" w:cstheme="minorBidi"/>
                <w:i w:val="0"/>
                <w:iCs w:val="0"/>
                <w:color w:val="000000" w:themeColor="text1"/>
                <w:sz w:val="20"/>
                <w:szCs w:val="20"/>
                <w:lang w:eastAsia="zh-CN" w:bidi="ar-SA"/>
              </w:rPr>
            </w:pPr>
            <w:r w:rsidRPr="08BFB710">
              <w:rPr>
                <w:rFonts w:asciiTheme="minorHAnsi" w:eastAsiaTheme="minorEastAsia" w:hAnsiTheme="minorHAnsi" w:cstheme="minorBidi"/>
                <w:b/>
                <w:bCs/>
                <w:i w:val="0"/>
                <w:iCs w:val="0"/>
                <w:color w:val="000000" w:themeColor="text1"/>
                <w:sz w:val="20"/>
                <w:szCs w:val="20"/>
                <w:lang w:eastAsia="zh-CN" w:bidi="ar-SA"/>
              </w:rPr>
              <w:t>Women participation:</w:t>
            </w:r>
            <w:r w:rsidRPr="08BFB710">
              <w:rPr>
                <w:rFonts w:asciiTheme="minorHAnsi" w:eastAsiaTheme="minorEastAsia" w:hAnsiTheme="minorHAnsi" w:cstheme="minorBidi"/>
                <w:i w:val="0"/>
                <w:iCs w:val="0"/>
                <w:color w:val="000000" w:themeColor="text1"/>
                <w:sz w:val="20"/>
                <w:szCs w:val="20"/>
                <w:lang w:eastAsia="zh-CN" w:bidi="ar-SA"/>
              </w:rPr>
              <w:t xml:space="preserve"> Women’s participation in project activities were lower than expected in the project document, indicating the need for more inclusive strategies to ensure their meaningful engagement in planning and decision-making </w:t>
            </w:r>
            <w:proofErr w:type="spellStart"/>
            <w:proofErr w:type="gramStart"/>
            <w:r w:rsidRPr="08BFB710">
              <w:rPr>
                <w:rFonts w:asciiTheme="minorHAnsi" w:eastAsiaTheme="minorEastAsia" w:hAnsiTheme="minorHAnsi" w:cstheme="minorBidi"/>
                <w:i w:val="0"/>
                <w:iCs w:val="0"/>
                <w:color w:val="000000" w:themeColor="text1"/>
                <w:sz w:val="20"/>
                <w:szCs w:val="20"/>
                <w:lang w:eastAsia="zh-CN" w:bidi="ar-SA"/>
              </w:rPr>
              <w:t>processes.</w:t>
            </w:r>
            <w:r w:rsidR="003D26F3">
              <w:rPr>
                <w:rFonts w:asciiTheme="minorHAnsi" w:eastAsiaTheme="minorEastAsia" w:hAnsiTheme="minorHAnsi" w:cstheme="minorBidi"/>
                <w:i w:val="0"/>
                <w:iCs w:val="0"/>
                <w:color w:val="000000" w:themeColor="text1"/>
                <w:sz w:val="20"/>
                <w:szCs w:val="20"/>
                <w:lang w:eastAsia="zh-CN" w:bidi="ar-SA"/>
              </w:rPr>
              <w:t>More</w:t>
            </w:r>
            <w:proofErr w:type="spellEnd"/>
            <w:proofErr w:type="gramEnd"/>
            <w:r w:rsidR="003D26F3">
              <w:rPr>
                <w:rFonts w:asciiTheme="minorHAnsi" w:eastAsiaTheme="minorEastAsia" w:hAnsiTheme="minorHAnsi" w:cstheme="minorBidi"/>
                <w:i w:val="0"/>
                <w:iCs w:val="0"/>
                <w:color w:val="000000" w:themeColor="text1"/>
                <w:sz w:val="20"/>
                <w:szCs w:val="20"/>
                <w:lang w:eastAsia="zh-CN" w:bidi="ar-SA"/>
              </w:rPr>
              <w:t xml:space="preserve"> information is provided in Section D.</w:t>
            </w:r>
          </w:p>
          <w:p w14:paraId="0390B0A4" w14:textId="1794466C" w:rsidR="00D20744" w:rsidRPr="003B564E" w:rsidRDefault="003B564E" w:rsidP="00D20744">
            <w:pPr>
              <w:pStyle w:val="Caption"/>
              <w:numPr>
                <w:ilvl w:val="0"/>
                <w:numId w:val="10"/>
              </w:numPr>
              <w:spacing w:after="0"/>
              <w:jc w:val="left"/>
              <w:rPr>
                <w:i w:val="0"/>
                <w:iCs w:val="0"/>
                <w:lang w:eastAsia="zh-CN"/>
              </w:rPr>
            </w:pPr>
            <w:r w:rsidRPr="003B564E">
              <w:rPr>
                <w:rFonts w:asciiTheme="minorHAnsi" w:eastAsiaTheme="minorHAnsi" w:hAnsiTheme="minorHAnsi" w:cstheme="minorHAnsi"/>
                <w:b/>
                <w:bCs/>
                <w:i w:val="0"/>
                <w:iCs w:val="0"/>
                <w:color w:val="000000" w:themeColor="text1"/>
                <w:sz w:val="20"/>
                <w:szCs w:val="20"/>
                <w:lang w:eastAsia="zh-CN" w:bidi="ar-SA"/>
              </w:rPr>
              <w:t xml:space="preserve">Management cost for cost </w:t>
            </w:r>
            <w:r w:rsidR="00F77A66" w:rsidRPr="003B564E">
              <w:rPr>
                <w:rFonts w:asciiTheme="minorHAnsi" w:eastAsiaTheme="minorHAnsi" w:hAnsiTheme="minorHAnsi" w:cstheme="minorHAnsi"/>
                <w:b/>
                <w:bCs/>
                <w:i w:val="0"/>
                <w:iCs w:val="0"/>
                <w:color w:val="000000" w:themeColor="text1"/>
                <w:sz w:val="20"/>
                <w:szCs w:val="20"/>
                <w:lang w:eastAsia="zh-CN" w:bidi="ar-SA"/>
              </w:rPr>
              <w:t>centres</w:t>
            </w:r>
            <w:r w:rsidRPr="003B564E">
              <w:rPr>
                <w:rFonts w:asciiTheme="minorHAnsi" w:eastAsiaTheme="minorHAnsi" w:hAnsiTheme="minorHAnsi" w:cstheme="minorHAnsi"/>
                <w:i w:val="0"/>
                <w:iCs w:val="0"/>
                <w:color w:val="000000" w:themeColor="text1"/>
                <w:sz w:val="20"/>
                <w:szCs w:val="20"/>
                <w:lang w:eastAsia="zh-CN" w:bidi="ar-SA"/>
              </w:rPr>
              <w:t xml:space="preserve">: From FY 2026, the number of cost </w:t>
            </w:r>
            <w:r w:rsidR="00F77A66" w:rsidRPr="003B564E">
              <w:rPr>
                <w:rFonts w:asciiTheme="minorHAnsi" w:eastAsiaTheme="minorHAnsi" w:hAnsiTheme="minorHAnsi" w:cstheme="minorHAnsi"/>
                <w:i w:val="0"/>
                <w:iCs w:val="0"/>
                <w:color w:val="000000" w:themeColor="text1"/>
                <w:sz w:val="20"/>
                <w:szCs w:val="20"/>
                <w:lang w:eastAsia="zh-CN" w:bidi="ar-SA"/>
              </w:rPr>
              <w:t>centres</w:t>
            </w:r>
            <w:r w:rsidRPr="003B564E">
              <w:rPr>
                <w:rFonts w:asciiTheme="minorHAnsi" w:eastAsiaTheme="minorHAnsi" w:hAnsiTheme="minorHAnsi" w:cstheme="minorHAnsi"/>
                <w:i w:val="0"/>
                <w:iCs w:val="0"/>
                <w:color w:val="000000" w:themeColor="text1"/>
                <w:sz w:val="20"/>
                <w:szCs w:val="20"/>
                <w:lang w:eastAsia="zh-CN" w:bidi="ar-SA"/>
              </w:rPr>
              <w:t xml:space="preserve"> has expanded from one to three. However, the existing six-year AWP and Budget does not include provisions for additional project management and administrative costs required to manage these cost </w:t>
            </w:r>
            <w:r w:rsidR="00D05580" w:rsidRPr="003B564E">
              <w:rPr>
                <w:rFonts w:asciiTheme="minorHAnsi" w:eastAsiaTheme="minorHAnsi" w:hAnsiTheme="minorHAnsi" w:cstheme="minorHAnsi"/>
                <w:i w:val="0"/>
                <w:iCs w:val="0"/>
                <w:color w:val="000000" w:themeColor="text1"/>
                <w:sz w:val="20"/>
                <w:szCs w:val="20"/>
                <w:lang w:eastAsia="zh-CN" w:bidi="ar-SA"/>
              </w:rPr>
              <w:t>centres</w:t>
            </w:r>
            <w:r w:rsidRPr="003B564E">
              <w:rPr>
                <w:rFonts w:asciiTheme="minorHAnsi" w:eastAsiaTheme="minorHAnsi" w:hAnsiTheme="minorHAnsi" w:cstheme="minorHAnsi"/>
                <w:i w:val="0"/>
                <w:iCs w:val="0"/>
                <w:color w:val="000000" w:themeColor="text1"/>
                <w:sz w:val="20"/>
                <w:szCs w:val="20"/>
                <w:lang w:eastAsia="zh-CN" w:bidi="ar-SA"/>
              </w:rPr>
              <w:t>.</w:t>
            </w:r>
            <w:r w:rsidRPr="003B564E">
              <w:rPr>
                <w:i w:val="0"/>
                <w:iCs w:val="0"/>
                <w:lang w:eastAsia="zh-CN"/>
              </w:rPr>
              <w:t xml:space="preserve"> </w:t>
            </w:r>
          </w:p>
          <w:p w14:paraId="40EA9CDD" w14:textId="77777777" w:rsidR="00D20744" w:rsidRPr="00D20744" w:rsidRDefault="00D20744" w:rsidP="00D20744">
            <w:pPr>
              <w:rPr>
                <w:lang w:eastAsia="zh-CN"/>
              </w:rPr>
            </w:pPr>
          </w:p>
          <w:p w14:paraId="174F7C84" w14:textId="77777777" w:rsidR="0095512A" w:rsidRPr="006E4AC2" w:rsidRDefault="0095512A" w:rsidP="0095512A">
            <w:pPr>
              <w:pStyle w:val="Caption"/>
              <w:spacing w:after="0"/>
              <w:ind w:left="0"/>
              <w:rPr>
                <w:rFonts w:asciiTheme="minorHAnsi" w:eastAsiaTheme="minorHAnsi" w:hAnsiTheme="minorHAnsi" w:cstheme="minorHAnsi"/>
                <w:b/>
                <w:bCs/>
                <w:i w:val="0"/>
                <w:iCs w:val="0"/>
                <w:color w:val="000000" w:themeColor="text1"/>
                <w:sz w:val="20"/>
                <w:szCs w:val="20"/>
                <w:lang w:eastAsia="zh-CN" w:bidi="ar-SA"/>
              </w:rPr>
            </w:pPr>
            <w:r w:rsidRPr="006E4AC2">
              <w:rPr>
                <w:rFonts w:asciiTheme="minorHAnsi" w:eastAsiaTheme="minorHAnsi" w:hAnsiTheme="minorHAnsi" w:cstheme="minorHAnsi"/>
                <w:b/>
                <w:bCs/>
                <w:i w:val="0"/>
                <w:iCs w:val="0"/>
                <w:color w:val="000000" w:themeColor="text1"/>
                <w:sz w:val="20"/>
                <w:szCs w:val="20"/>
                <w:lang w:eastAsia="zh-CN" w:bidi="ar-SA"/>
              </w:rPr>
              <w:t>Strengths:</w:t>
            </w:r>
          </w:p>
          <w:p w14:paraId="5F6881BC" w14:textId="77777777" w:rsidR="0095512A" w:rsidRPr="006E4AC2" w:rsidRDefault="0095512A" w:rsidP="005D2698">
            <w:pPr>
              <w:pStyle w:val="Caption"/>
              <w:numPr>
                <w:ilvl w:val="0"/>
                <w:numId w:val="10"/>
              </w:numPr>
              <w:spacing w:after="0"/>
              <w:jc w:val="left"/>
              <w:rPr>
                <w:rFonts w:asciiTheme="minorHAnsi" w:eastAsiaTheme="minorHAnsi" w:hAnsiTheme="minorHAnsi" w:cstheme="minorHAnsi"/>
                <w:i w:val="0"/>
                <w:iCs w:val="0"/>
                <w:color w:val="000000" w:themeColor="text1"/>
                <w:sz w:val="20"/>
                <w:szCs w:val="20"/>
                <w:lang w:eastAsia="zh-CN" w:bidi="ar-SA"/>
              </w:rPr>
            </w:pPr>
            <w:r w:rsidRPr="006E4AC2">
              <w:rPr>
                <w:rFonts w:asciiTheme="minorHAnsi" w:eastAsiaTheme="minorHAnsi" w:hAnsiTheme="minorHAnsi" w:cstheme="minorHAnsi"/>
                <w:b/>
                <w:bCs/>
                <w:i w:val="0"/>
                <w:iCs w:val="0"/>
                <w:color w:val="000000" w:themeColor="text1"/>
                <w:sz w:val="20"/>
                <w:szCs w:val="20"/>
                <w:lang w:eastAsia="zh-CN" w:bidi="ar-SA"/>
              </w:rPr>
              <w:lastRenderedPageBreak/>
              <w:t>Government ownership</w:t>
            </w:r>
            <w:r w:rsidRPr="006E4AC2">
              <w:rPr>
                <w:rFonts w:asciiTheme="minorHAnsi" w:eastAsiaTheme="minorHAnsi" w:hAnsiTheme="minorHAnsi" w:cstheme="minorHAnsi"/>
                <w:i w:val="0"/>
                <w:iCs w:val="0"/>
                <w:color w:val="000000" w:themeColor="text1"/>
                <w:sz w:val="20"/>
                <w:szCs w:val="20"/>
                <w:lang w:eastAsia="zh-CN" w:bidi="ar-SA"/>
              </w:rPr>
              <w:t>: Majority of activities are on-budget on treasury, with multi-stakeholder engagement in activities planning, implementation and monitoring through PSC, PCC, joint monitoring enhances the ownership.</w:t>
            </w:r>
          </w:p>
          <w:p w14:paraId="4745E276" w14:textId="77777777" w:rsidR="0095512A" w:rsidRPr="006E4AC2" w:rsidRDefault="0095512A" w:rsidP="005D2698">
            <w:pPr>
              <w:pStyle w:val="Caption"/>
              <w:numPr>
                <w:ilvl w:val="0"/>
                <w:numId w:val="10"/>
              </w:numPr>
              <w:spacing w:after="0"/>
              <w:jc w:val="left"/>
              <w:rPr>
                <w:rFonts w:asciiTheme="minorHAnsi" w:eastAsiaTheme="minorHAnsi" w:hAnsiTheme="minorHAnsi" w:cstheme="minorHAnsi"/>
                <w:i w:val="0"/>
                <w:iCs w:val="0"/>
                <w:color w:val="000000" w:themeColor="text1"/>
                <w:sz w:val="20"/>
                <w:szCs w:val="20"/>
                <w:lang w:eastAsia="zh-CN" w:bidi="ar-SA"/>
              </w:rPr>
            </w:pPr>
            <w:r w:rsidRPr="006E4AC2">
              <w:rPr>
                <w:rFonts w:asciiTheme="minorHAnsi" w:eastAsiaTheme="minorHAnsi" w:hAnsiTheme="minorHAnsi" w:cstheme="minorHAnsi"/>
                <w:b/>
                <w:bCs/>
                <w:i w:val="0"/>
                <w:iCs w:val="0"/>
                <w:color w:val="000000" w:themeColor="text1"/>
                <w:sz w:val="20"/>
                <w:szCs w:val="20"/>
                <w:lang w:eastAsia="zh-CN" w:bidi="ar-SA"/>
              </w:rPr>
              <w:t>Community-driven activities</w:t>
            </w:r>
            <w:r w:rsidRPr="006E4AC2">
              <w:rPr>
                <w:rFonts w:asciiTheme="minorHAnsi" w:eastAsiaTheme="minorHAnsi" w:hAnsiTheme="minorHAnsi" w:cstheme="minorHAnsi"/>
                <w:i w:val="0"/>
                <w:iCs w:val="0"/>
                <w:color w:val="000000" w:themeColor="text1"/>
                <w:sz w:val="20"/>
                <w:szCs w:val="20"/>
                <w:lang w:eastAsia="zh-CN" w:bidi="ar-SA"/>
              </w:rPr>
              <w:t>: Component 2 focuses on hardware interventions preferred by communities.</w:t>
            </w:r>
          </w:p>
          <w:p w14:paraId="2A080157" w14:textId="77777777" w:rsidR="0095512A" w:rsidRDefault="0095512A" w:rsidP="08BFB710">
            <w:pPr>
              <w:pStyle w:val="Caption"/>
              <w:numPr>
                <w:ilvl w:val="0"/>
                <w:numId w:val="10"/>
              </w:numPr>
              <w:spacing w:after="0"/>
              <w:jc w:val="left"/>
              <w:rPr>
                <w:rFonts w:asciiTheme="minorHAnsi" w:eastAsiaTheme="minorEastAsia" w:hAnsiTheme="minorHAnsi" w:cstheme="minorBidi"/>
                <w:i w:val="0"/>
                <w:iCs w:val="0"/>
                <w:color w:val="000000" w:themeColor="text1"/>
                <w:sz w:val="20"/>
                <w:szCs w:val="20"/>
                <w:lang w:eastAsia="zh-CN" w:bidi="ar-SA"/>
              </w:rPr>
            </w:pPr>
            <w:r w:rsidRPr="08BFB710">
              <w:rPr>
                <w:rFonts w:asciiTheme="minorHAnsi" w:eastAsiaTheme="minorEastAsia" w:hAnsiTheme="minorHAnsi" w:cstheme="minorBidi"/>
                <w:b/>
                <w:bCs/>
                <w:i w:val="0"/>
                <w:iCs w:val="0"/>
                <w:color w:val="000000" w:themeColor="text1"/>
                <w:sz w:val="20"/>
                <w:szCs w:val="20"/>
                <w:lang w:eastAsia="zh-CN" w:bidi="ar-SA"/>
              </w:rPr>
              <w:t>Indigenous community engagement</w:t>
            </w:r>
            <w:r w:rsidRPr="08BFB710">
              <w:rPr>
                <w:rFonts w:asciiTheme="minorHAnsi" w:eastAsiaTheme="minorEastAsia" w:hAnsiTheme="minorHAnsi" w:cstheme="minorBidi"/>
                <w:i w:val="0"/>
                <w:iCs w:val="0"/>
                <w:color w:val="000000" w:themeColor="text1"/>
                <w:sz w:val="20"/>
                <w:szCs w:val="20"/>
                <w:lang w:eastAsia="zh-CN" w:bidi="ar-SA"/>
              </w:rPr>
              <w:t>: High collaboration with IPs, who form the majority in the watershed.</w:t>
            </w:r>
          </w:p>
          <w:p w14:paraId="61398549" w14:textId="77777777" w:rsidR="00D20744" w:rsidRDefault="0095512A" w:rsidP="00D20744">
            <w:pPr>
              <w:pStyle w:val="Caption"/>
              <w:numPr>
                <w:ilvl w:val="0"/>
                <w:numId w:val="10"/>
              </w:numPr>
              <w:spacing w:after="0"/>
              <w:jc w:val="left"/>
              <w:rPr>
                <w:rFonts w:asciiTheme="minorHAnsi" w:eastAsiaTheme="minorHAnsi" w:hAnsiTheme="minorHAnsi" w:cstheme="minorHAnsi"/>
                <w:i w:val="0"/>
                <w:iCs w:val="0"/>
                <w:color w:val="000000" w:themeColor="text1"/>
                <w:sz w:val="20"/>
                <w:szCs w:val="20"/>
                <w:lang w:eastAsia="zh-CN" w:bidi="ar-SA"/>
              </w:rPr>
            </w:pPr>
            <w:r w:rsidRPr="006E4AC2">
              <w:rPr>
                <w:rFonts w:asciiTheme="minorHAnsi" w:eastAsiaTheme="minorHAnsi" w:hAnsiTheme="minorHAnsi" w:cstheme="minorHAnsi"/>
                <w:b/>
                <w:bCs/>
                <w:i w:val="0"/>
                <w:iCs w:val="0"/>
                <w:color w:val="000000" w:themeColor="text1"/>
                <w:sz w:val="20"/>
                <w:szCs w:val="20"/>
                <w:lang w:eastAsia="zh-CN" w:bidi="ar-SA"/>
              </w:rPr>
              <w:t>Bottom-up planning:</w:t>
            </w:r>
            <w:r w:rsidRPr="006E4AC2">
              <w:rPr>
                <w:rFonts w:asciiTheme="minorHAnsi" w:eastAsiaTheme="minorHAnsi" w:hAnsiTheme="minorHAnsi" w:cstheme="minorHAnsi"/>
                <w:i w:val="0"/>
                <w:iCs w:val="0"/>
                <w:color w:val="000000" w:themeColor="text1"/>
                <w:sz w:val="20"/>
                <w:szCs w:val="20"/>
                <w:lang w:eastAsia="zh-CN" w:bidi="ar-SA"/>
              </w:rPr>
              <w:t xml:space="preserve"> Institutionalized Sub-Watershed Coordination Committees which are formed representing community stakeholders (such as farmers groups, </w:t>
            </w:r>
            <w:r w:rsidRPr="006E4AC2">
              <w:rPr>
                <w:rFonts w:asciiTheme="minorHAnsi" w:eastAsiaTheme="minorHAnsi" w:hAnsiTheme="minorHAnsi" w:cstheme="minorHAnsi"/>
                <w:i w:val="0"/>
                <w:iCs w:val="0"/>
                <w:color w:val="000000" w:themeColor="text1"/>
                <w:sz w:val="20"/>
                <w:szCs w:val="20"/>
                <w:lang w:val="en-US" w:eastAsia="zh-CN" w:bidi="ar-SA"/>
              </w:rPr>
              <w:t>Community Forest User Groups</w:t>
            </w:r>
            <w:r w:rsidRPr="006E4AC2">
              <w:rPr>
                <w:rFonts w:asciiTheme="minorHAnsi" w:eastAsiaTheme="minorHAnsi" w:hAnsiTheme="minorHAnsi" w:cstheme="minorHAnsi"/>
                <w:i w:val="0"/>
                <w:iCs w:val="0"/>
                <w:color w:val="000000" w:themeColor="text1"/>
                <w:sz w:val="20"/>
                <w:szCs w:val="20"/>
                <w:lang w:eastAsia="zh-CN" w:bidi="ar-SA"/>
              </w:rPr>
              <w:t xml:space="preserve">, women groups, IPs, </w:t>
            </w:r>
            <w:r w:rsidRPr="006E4AC2">
              <w:rPr>
                <w:rFonts w:asciiTheme="minorHAnsi" w:eastAsiaTheme="minorHAnsi" w:hAnsiTheme="minorHAnsi" w:cstheme="minorHAnsi"/>
                <w:i w:val="0"/>
                <w:iCs w:val="0"/>
                <w:color w:val="000000" w:themeColor="text1"/>
                <w:sz w:val="20"/>
                <w:szCs w:val="20"/>
                <w:lang w:val="en-US" w:eastAsia="zh-CN" w:bidi="ar-SA"/>
              </w:rPr>
              <w:t xml:space="preserve">Federation of Community Forestry Users </w:t>
            </w:r>
            <w:r w:rsidRPr="006E4AC2">
              <w:rPr>
                <w:rFonts w:asciiTheme="minorHAnsi" w:eastAsiaTheme="minorHAnsi" w:hAnsiTheme="minorHAnsi" w:cstheme="minorHAnsi"/>
                <w:i w:val="0"/>
                <w:iCs w:val="0"/>
                <w:color w:val="000000" w:themeColor="text1"/>
                <w:sz w:val="20"/>
                <w:szCs w:val="20"/>
                <w:lang w:eastAsia="zh-CN" w:bidi="ar-SA"/>
              </w:rPr>
              <w:t>and so on) within sub watershed for participatory planning.</w:t>
            </w:r>
          </w:p>
          <w:p w14:paraId="26E5905B" w14:textId="0721E508" w:rsidR="00D20744" w:rsidRPr="00D20744" w:rsidRDefault="00D20744" w:rsidP="00D20744">
            <w:pPr>
              <w:pStyle w:val="Caption"/>
              <w:numPr>
                <w:ilvl w:val="0"/>
                <w:numId w:val="10"/>
              </w:numPr>
              <w:spacing w:after="0"/>
              <w:jc w:val="left"/>
              <w:rPr>
                <w:rFonts w:asciiTheme="minorHAnsi" w:eastAsiaTheme="minorHAnsi" w:hAnsiTheme="minorHAnsi" w:cstheme="minorHAnsi"/>
                <w:i w:val="0"/>
                <w:iCs w:val="0"/>
                <w:color w:val="000000" w:themeColor="text1"/>
                <w:sz w:val="20"/>
                <w:szCs w:val="20"/>
                <w:lang w:val="en-US" w:eastAsia="zh-CN" w:bidi="ar-SA"/>
              </w:rPr>
            </w:pPr>
            <w:r w:rsidRPr="00D20744">
              <w:rPr>
                <w:rFonts w:asciiTheme="minorHAnsi" w:eastAsiaTheme="minorHAnsi" w:hAnsiTheme="minorHAnsi" w:cstheme="minorHAnsi"/>
                <w:b/>
                <w:bCs/>
                <w:i w:val="0"/>
                <w:iCs w:val="0"/>
                <w:color w:val="000000" w:themeColor="text1"/>
                <w:sz w:val="20"/>
                <w:szCs w:val="20"/>
                <w:lang w:val="en-US" w:eastAsia="zh-CN" w:bidi="ar-SA"/>
              </w:rPr>
              <w:t>Institutional and technical capacity:</w:t>
            </w:r>
            <w:r w:rsidRPr="00D20744">
              <w:rPr>
                <w:rFonts w:asciiTheme="minorHAnsi" w:eastAsiaTheme="minorHAnsi" w:hAnsiTheme="minorHAnsi" w:cstheme="minorHAnsi"/>
                <w:i w:val="0"/>
                <w:iCs w:val="0"/>
                <w:color w:val="000000" w:themeColor="text1"/>
                <w:sz w:val="20"/>
                <w:szCs w:val="20"/>
                <w:lang w:val="en-US" w:eastAsia="zh-CN" w:bidi="ar-SA"/>
              </w:rPr>
              <w:t xml:space="preserve"> With the extension of two cost centers to the Divisional Forest Offices of </w:t>
            </w:r>
            <w:proofErr w:type="spellStart"/>
            <w:r w:rsidRPr="00D20744">
              <w:rPr>
                <w:rFonts w:asciiTheme="minorHAnsi" w:eastAsiaTheme="minorHAnsi" w:hAnsiTheme="minorHAnsi" w:cstheme="minorHAnsi"/>
                <w:i w:val="0"/>
                <w:iCs w:val="0"/>
                <w:color w:val="000000" w:themeColor="text1"/>
                <w:sz w:val="20"/>
                <w:szCs w:val="20"/>
                <w:lang w:val="en-US" w:eastAsia="zh-CN" w:bidi="ar-SA"/>
              </w:rPr>
              <w:t>Sindhuli</w:t>
            </w:r>
            <w:proofErr w:type="spellEnd"/>
            <w:r w:rsidRPr="00D20744">
              <w:rPr>
                <w:rFonts w:asciiTheme="minorHAnsi" w:eastAsiaTheme="minorHAnsi" w:hAnsiTheme="minorHAnsi" w:cstheme="minorHAnsi"/>
                <w:i w:val="0"/>
                <w:iCs w:val="0"/>
                <w:color w:val="000000" w:themeColor="text1"/>
                <w:sz w:val="20"/>
                <w:szCs w:val="20"/>
                <w:lang w:val="en-US" w:eastAsia="zh-CN" w:bidi="ar-SA"/>
              </w:rPr>
              <w:t xml:space="preserve"> and Marin, the project is expected to leverage their existing technical and institutional capacities for implementing forest management activities and utilizing allocated budgets. This will enhance implementation effectiveness and ensure the quality and </w:t>
            </w:r>
            <w:r w:rsidR="00FF0813" w:rsidRPr="00D20744">
              <w:rPr>
                <w:rFonts w:asciiTheme="minorHAnsi" w:eastAsiaTheme="minorHAnsi" w:hAnsiTheme="minorHAnsi" w:cstheme="minorHAnsi"/>
                <w:i w:val="0"/>
                <w:iCs w:val="0"/>
                <w:color w:val="000000" w:themeColor="text1"/>
                <w:sz w:val="20"/>
                <w:szCs w:val="20"/>
                <w:lang w:val="en-US" w:eastAsia="zh-CN" w:bidi="ar-SA"/>
              </w:rPr>
              <w:t>long-term</w:t>
            </w:r>
            <w:r w:rsidRPr="00D20744">
              <w:rPr>
                <w:rFonts w:asciiTheme="minorHAnsi" w:eastAsiaTheme="minorHAnsi" w:hAnsiTheme="minorHAnsi" w:cstheme="minorHAnsi"/>
                <w:i w:val="0"/>
                <w:iCs w:val="0"/>
                <w:color w:val="000000" w:themeColor="text1"/>
                <w:sz w:val="20"/>
                <w:szCs w:val="20"/>
                <w:lang w:val="en-US" w:eastAsia="zh-CN" w:bidi="ar-SA"/>
              </w:rPr>
              <w:t xml:space="preserve"> sustainability of the proposed interventions.</w:t>
            </w:r>
          </w:p>
          <w:p w14:paraId="3DFBA903" w14:textId="256C3C6B" w:rsidR="00BC5E40" w:rsidRPr="00BC5E40" w:rsidRDefault="00D20744" w:rsidP="00D20744">
            <w:pPr>
              <w:pStyle w:val="Caption"/>
              <w:numPr>
                <w:ilvl w:val="0"/>
                <w:numId w:val="10"/>
              </w:numPr>
              <w:spacing w:after="0"/>
              <w:jc w:val="left"/>
              <w:rPr>
                <w:lang w:eastAsia="zh-CN" w:bidi="ar-SA"/>
              </w:rPr>
            </w:pPr>
            <w:r w:rsidRPr="00D20744">
              <w:rPr>
                <w:rFonts w:asciiTheme="minorHAnsi" w:eastAsiaTheme="minorHAnsi" w:hAnsiTheme="minorHAnsi" w:cstheme="minorHAnsi"/>
                <w:b/>
                <w:bCs/>
                <w:i w:val="0"/>
                <w:iCs w:val="0"/>
                <w:color w:val="000000" w:themeColor="text1"/>
                <w:sz w:val="20"/>
                <w:szCs w:val="20"/>
                <w:lang w:val="en-US" w:eastAsia="zh-CN" w:bidi="ar-SA"/>
              </w:rPr>
              <w:t>Engagement in policy discourse</w:t>
            </w:r>
            <w:r w:rsidRPr="00D20744">
              <w:rPr>
                <w:rFonts w:asciiTheme="minorHAnsi" w:eastAsiaTheme="minorHAnsi" w:hAnsiTheme="minorHAnsi" w:cstheme="minorHAnsi"/>
                <w:i w:val="0"/>
                <w:iCs w:val="0"/>
                <w:color w:val="000000" w:themeColor="text1"/>
                <w:sz w:val="20"/>
                <w:szCs w:val="20"/>
                <w:lang w:val="en-US" w:eastAsia="zh-CN" w:bidi="ar-SA"/>
              </w:rPr>
              <w:t>: The project actively engages in local government policy processes through policy reviews and the identification and sharing of policy gaps. This creates opportunities to mainstream and integrate climate change adaptation and watershed management priorities into local government planning and budgeting processes.</w:t>
            </w:r>
          </w:p>
        </w:tc>
      </w:tr>
    </w:tbl>
    <w:p w14:paraId="1F6EA9F6" w14:textId="77777777" w:rsidR="00BD44C6" w:rsidRPr="00BD44C6" w:rsidRDefault="004C5FD5" w:rsidP="00506F42">
      <w:pPr>
        <w:pStyle w:val="Heading3"/>
        <w:rPr>
          <w:b w:val="0"/>
        </w:rPr>
      </w:pPr>
      <w:bookmarkStart w:id="1" w:name="_Hlk219287389"/>
      <w:r w:rsidRPr="00911F59">
        <w:lastRenderedPageBreak/>
        <w:t xml:space="preserve">Progress, Challenges, and Outcomes of Stakeholder Engagement </w:t>
      </w:r>
    </w:p>
    <w:bookmarkEnd w:id="1"/>
    <w:p w14:paraId="737AF7F0" w14:textId="77777777" w:rsidR="00101980" w:rsidRPr="00670A2E" w:rsidRDefault="00101980" w:rsidP="00101980">
      <w:pPr>
        <w:pStyle w:val="Heading3"/>
        <w:numPr>
          <w:ilvl w:val="0"/>
          <w:numId w:val="0"/>
        </w:numPr>
        <w:ind w:left="360"/>
        <w:rPr>
          <w:b w:val="0"/>
          <w:sz w:val="20"/>
          <w:szCs w:val="20"/>
        </w:rPr>
      </w:pPr>
      <w:r w:rsidRPr="00670A2E">
        <w:rPr>
          <w:b w:val="0"/>
          <w:sz w:val="20"/>
          <w:szCs w:val="20"/>
        </w:rPr>
        <w:t>(Based on Stakeholder Engagement Plan</w:t>
      </w:r>
      <w:r>
        <w:rPr>
          <w:b w:val="0"/>
          <w:sz w:val="20"/>
          <w:szCs w:val="20"/>
        </w:rPr>
        <w:t xml:space="preserve"> (SEP)</w:t>
      </w:r>
      <w:r w:rsidRPr="00670A2E">
        <w:rPr>
          <w:b w:val="0"/>
          <w:sz w:val="20"/>
          <w:szCs w:val="20"/>
        </w:rPr>
        <w:t xml:space="preserve"> </w:t>
      </w:r>
      <w:r>
        <w:rPr>
          <w:b w:val="0"/>
          <w:sz w:val="20"/>
          <w:szCs w:val="20"/>
        </w:rPr>
        <w:t xml:space="preserve">or equivalent </w:t>
      </w:r>
      <w:r w:rsidRPr="00670A2E">
        <w:rPr>
          <w:b w:val="0"/>
          <w:sz w:val="20"/>
          <w:szCs w:val="20"/>
        </w:rPr>
        <w:t xml:space="preserve">included </w:t>
      </w:r>
      <w:r>
        <w:rPr>
          <w:b w:val="0"/>
          <w:sz w:val="20"/>
          <w:szCs w:val="20"/>
        </w:rPr>
        <w:t xml:space="preserve">in the </w:t>
      </w:r>
      <w:proofErr w:type="spellStart"/>
      <w:r>
        <w:rPr>
          <w:b w:val="0"/>
          <w:sz w:val="20"/>
          <w:szCs w:val="20"/>
        </w:rPr>
        <w:t>ProDoc</w:t>
      </w:r>
      <w:proofErr w:type="spellEnd"/>
      <w:r w:rsidRPr="00670A2E">
        <w:rPr>
          <w:b w:val="0"/>
          <w:sz w:val="20"/>
          <w:szCs w:val="20"/>
        </w:rPr>
        <w:t>)</w:t>
      </w:r>
    </w:p>
    <w:tbl>
      <w:tblPr>
        <w:tblStyle w:val="TableGrid"/>
        <w:tblW w:w="0" w:type="auto"/>
        <w:tblLook w:val="04A0" w:firstRow="1" w:lastRow="0" w:firstColumn="1" w:lastColumn="0" w:noHBand="0" w:noVBand="1"/>
      </w:tblPr>
      <w:tblGrid>
        <w:gridCol w:w="9350"/>
      </w:tblGrid>
      <w:tr w:rsidR="004C5FD5" w:rsidRPr="00641311" w14:paraId="450B4E3D" w14:textId="77777777" w:rsidTr="1DDE8391">
        <w:trPr>
          <w:trHeight w:val="1367"/>
        </w:trPr>
        <w:tc>
          <w:tcPr>
            <w:tcW w:w="9926" w:type="dxa"/>
          </w:tcPr>
          <w:p w14:paraId="0DCBBBA9" w14:textId="77777777" w:rsidR="0095512A" w:rsidRDefault="0095512A" w:rsidP="0095512A">
            <w:pPr>
              <w:spacing w:before="240" w:line="276" w:lineRule="auto"/>
              <w:ind w:left="0"/>
              <w:rPr>
                <w:rFonts w:asciiTheme="minorHAnsi" w:hAnsiTheme="minorHAnsi" w:cstheme="minorHAnsi"/>
                <w:color w:val="000000" w:themeColor="text1"/>
                <w:lang w:val="en-US"/>
              </w:rPr>
            </w:pPr>
            <w:r w:rsidRPr="006E4AC2">
              <w:rPr>
                <w:rFonts w:asciiTheme="minorHAnsi" w:hAnsiTheme="minorHAnsi" w:cstheme="minorHAnsi"/>
                <w:color w:val="000000" w:themeColor="text1"/>
                <w:lang w:val="en-US"/>
              </w:rPr>
              <w:t xml:space="preserve">The progress and outcome made as per stakeholder engagement plan are mentioned below with details of stakeholders engaged across different tiers and their respective contributions to various project activities: </w:t>
            </w:r>
          </w:p>
          <w:tbl>
            <w:tblPr>
              <w:tblStyle w:val="TableGrid"/>
              <w:tblW w:w="9124" w:type="dxa"/>
              <w:tblLayout w:type="fixed"/>
              <w:tblLook w:val="04A0" w:firstRow="1" w:lastRow="0" w:firstColumn="1" w:lastColumn="0" w:noHBand="0" w:noVBand="1"/>
            </w:tblPr>
            <w:tblGrid>
              <w:gridCol w:w="1410"/>
              <w:gridCol w:w="1549"/>
              <w:gridCol w:w="1666"/>
              <w:gridCol w:w="2303"/>
              <w:gridCol w:w="2196"/>
            </w:tblGrid>
            <w:tr w:rsidR="00D406EB" w:rsidRPr="006E4AC2" w14:paraId="1B8647D5" w14:textId="77777777" w:rsidTr="1DDE8391">
              <w:tc>
                <w:tcPr>
                  <w:tcW w:w="1391" w:type="dxa"/>
                  <w:vMerge w:val="restart"/>
                  <w:tcBorders>
                    <w:top w:val="single" w:sz="4" w:space="0" w:color="auto"/>
                    <w:left w:val="single" w:sz="4" w:space="0" w:color="auto"/>
                    <w:right w:val="single" w:sz="4" w:space="0" w:color="auto"/>
                  </w:tcBorders>
                  <w:hideMark/>
                </w:tcPr>
                <w:p w14:paraId="33DCAD38"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r w:rsidRPr="006E4AC2">
                    <w:rPr>
                      <w:rFonts w:asciiTheme="minorHAnsi" w:hAnsiTheme="minorHAnsi" w:cstheme="minorHAnsi"/>
                      <w:b/>
                      <w:bCs/>
                      <w:color w:val="000000" w:themeColor="text1"/>
                    </w:rPr>
                    <w:t>Tiers/Level</w:t>
                  </w:r>
                </w:p>
              </w:tc>
              <w:tc>
                <w:tcPr>
                  <w:tcW w:w="1463" w:type="dxa"/>
                  <w:vMerge w:val="restart"/>
                  <w:tcBorders>
                    <w:top w:val="single" w:sz="4" w:space="0" w:color="auto"/>
                    <w:left w:val="single" w:sz="4" w:space="0" w:color="auto"/>
                    <w:right w:val="single" w:sz="4" w:space="0" w:color="auto"/>
                  </w:tcBorders>
                  <w:hideMark/>
                </w:tcPr>
                <w:p w14:paraId="33EDF9BD"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r w:rsidRPr="006E4AC2">
                    <w:rPr>
                      <w:rFonts w:asciiTheme="minorHAnsi" w:hAnsiTheme="minorHAnsi" w:cstheme="minorHAnsi"/>
                      <w:b/>
                      <w:bCs/>
                      <w:color w:val="000000" w:themeColor="text1"/>
                    </w:rPr>
                    <w:t>Stakeholders Name</w:t>
                  </w:r>
                </w:p>
              </w:tc>
              <w:tc>
                <w:tcPr>
                  <w:tcW w:w="1642" w:type="dxa"/>
                  <w:vMerge w:val="restart"/>
                  <w:tcBorders>
                    <w:top w:val="single" w:sz="4" w:space="0" w:color="auto"/>
                    <w:left w:val="single" w:sz="4" w:space="0" w:color="auto"/>
                    <w:right w:val="single" w:sz="4" w:space="0" w:color="auto"/>
                  </w:tcBorders>
                </w:tcPr>
                <w:p w14:paraId="4B928A92" w14:textId="77777777" w:rsidR="00D406EB" w:rsidRPr="006E4AC2" w:rsidRDefault="00D406EB" w:rsidP="00D406EB">
                  <w:pPr>
                    <w:spacing w:line="276" w:lineRule="auto"/>
                    <w:ind w:left="0"/>
                    <w:jc w:val="left"/>
                    <w:rPr>
                      <w:rFonts w:asciiTheme="minorHAnsi" w:hAnsiTheme="minorHAnsi" w:cstheme="minorHAnsi"/>
                      <w:b/>
                      <w:bCs/>
                      <w:color w:val="000000" w:themeColor="text1"/>
                    </w:rPr>
                  </w:pPr>
                  <w:r w:rsidRPr="006E4AC2">
                    <w:rPr>
                      <w:rFonts w:asciiTheme="minorHAnsi" w:hAnsiTheme="minorHAnsi" w:cstheme="minorHAnsi"/>
                      <w:b/>
                      <w:bCs/>
                      <w:color w:val="000000" w:themeColor="text1"/>
                    </w:rPr>
                    <w:t xml:space="preserve">Expected mode of engagement (As mentioned in </w:t>
                  </w:r>
                  <w:proofErr w:type="spellStart"/>
                  <w:r w:rsidRPr="006E4AC2">
                    <w:rPr>
                      <w:rFonts w:asciiTheme="minorHAnsi" w:hAnsiTheme="minorHAnsi" w:cstheme="minorHAnsi"/>
                      <w:b/>
                      <w:bCs/>
                      <w:color w:val="000000" w:themeColor="text1"/>
                    </w:rPr>
                    <w:t>ProDoc</w:t>
                  </w:r>
                  <w:proofErr w:type="spellEnd"/>
                  <w:r w:rsidRPr="006E4AC2">
                    <w:rPr>
                      <w:rFonts w:asciiTheme="minorHAnsi" w:hAnsiTheme="minorHAnsi" w:cstheme="minorHAnsi"/>
                      <w:b/>
                      <w:bCs/>
                      <w:color w:val="000000" w:themeColor="text1"/>
                    </w:rPr>
                    <w:t>)</w:t>
                  </w:r>
                </w:p>
              </w:tc>
              <w:tc>
                <w:tcPr>
                  <w:tcW w:w="4628" w:type="dxa"/>
                  <w:gridSpan w:val="2"/>
                  <w:tcBorders>
                    <w:top w:val="single" w:sz="4" w:space="0" w:color="auto"/>
                    <w:left w:val="single" w:sz="4" w:space="0" w:color="auto"/>
                    <w:bottom w:val="single" w:sz="4" w:space="0" w:color="auto"/>
                    <w:right w:val="single" w:sz="4" w:space="0" w:color="auto"/>
                  </w:tcBorders>
                  <w:hideMark/>
                </w:tcPr>
                <w:p w14:paraId="4FDAE4BF"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r w:rsidRPr="006E4AC2">
                    <w:rPr>
                      <w:rFonts w:asciiTheme="minorHAnsi" w:hAnsiTheme="minorHAnsi" w:cstheme="minorHAnsi"/>
                      <w:b/>
                      <w:bCs/>
                      <w:color w:val="000000" w:themeColor="text1"/>
                    </w:rPr>
                    <w:t>Year 1 Progress</w:t>
                  </w:r>
                </w:p>
              </w:tc>
            </w:tr>
            <w:tr w:rsidR="00D406EB" w:rsidRPr="006E4AC2" w14:paraId="33FBA7F1" w14:textId="77777777" w:rsidTr="1DDE8391">
              <w:tc>
                <w:tcPr>
                  <w:tcW w:w="1391" w:type="dxa"/>
                  <w:vMerge/>
                </w:tcPr>
                <w:p w14:paraId="097E850F"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p>
              </w:tc>
              <w:tc>
                <w:tcPr>
                  <w:tcW w:w="1463" w:type="dxa"/>
                  <w:vMerge/>
                </w:tcPr>
                <w:p w14:paraId="55C33949"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p>
              </w:tc>
              <w:tc>
                <w:tcPr>
                  <w:tcW w:w="1642" w:type="dxa"/>
                  <w:vMerge/>
                </w:tcPr>
                <w:p w14:paraId="3D797F22"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p>
              </w:tc>
              <w:tc>
                <w:tcPr>
                  <w:tcW w:w="2376" w:type="dxa"/>
                  <w:tcBorders>
                    <w:top w:val="single" w:sz="4" w:space="0" w:color="auto"/>
                    <w:left w:val="single" w:sz="4" w:space="0" w:color="auto"/>
                    <w:bottom w:val="single" w:sz="4" w:space="0" w:color="auto"/>
                    <w:right w:val="single" w:sz="4" w:space="0" w:color="auto"/>
                  </w:tcBorders>
                </w:tcPr>
                <w:p w14:paraId="790F1E7B"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r w:rsidRPr="006E4AC2">
                    <w:rPr>
                      <w:rFonts w:asciiTheme="minorHAnsi" w:hAnsiTheme="minorHAnsi" w:cstheme="minorHAnsi"/>
                      <w:b/>
                      <w:bCs/>
                      <w:color w:val="000000" w:themeColor="text1"/>
                    </w:rPr>
                    <w:t>Project Activity</w:t>
                  </w:r>
                </w:p>
              </w:tc>
              <w:tc>
                <w:tcPr>
                  <w:tcW w:w="2252" w:type="dxa"/>
                  <w:tcBorders>
                    <w:top w:val="single" w:sz="4" w:space="0" w:color="auto"/>
                    <w:left w:val="single" w:sz="4" w:space="0" w:color="auto"/>
                    <w:bottom w:val="single" w:sz="4" w:space="0" w:color="auto"/>
                    <w:right w:val="single" w:sz="4" w:space="0" w:color="auto"/>
                  </w:tcBorders>
                </w:tcPr>
                <w:p w14:paraId="54113A6F" w14:textId="77777777" w:rsidR="00D406EB" w:rsidRPr="006E4AC2" w:rsidRDefault="00D406EB" w:rsidP="00D406EB">
                  <w:pPr>
                    <w:spacing w:line="276" w:lineRule="auto"/>
                    <w:ind w:left="0"/>
                    <w:jc w:val="center"/>
                    <w:rPr>
                      <w:rFonts w:asciiTheme="minorHAnsi" w:hAnsiTheme="minorHAnsi" w:cstheme="minorHAnsi"/>
                      <w:b/>
                      <w:bCs/>
                      <w:color w:val="000000" w:themeColor="text1"/>
                    </w:rPr>
                  </w:pPr>
                  <w:r w:rsidRPr="006E4AC2">
                    <w:rPr>
                      <w:rFonts w:asciiTheme="minorHAnsi" w:hAnsiTheme="minorHAnsi" w:cstheme="minorHAnsi"/>
                      <w:b/>
                      <w:bCs/>
                      <w:color w:val="000000" w:themeColor="text1"/>
                    </w:rPr>
                    <w:t>Mode of Engagement</w:t>
                  </w:r>
                </w:p>
              </w:tc>
            </w:tr>
            <w:tr w:rsidR="00D406EB" w:rsidRPr="006E4AC2" w14:paraId="67B978BC" w14:textId="77777777" w:rsidTr="1DDE8391">
              <w:tc>
                <w:tcPr>
                  <w:tcW w:w="1391" w:type="dxa"/>
                  <w:tcBorders>
                    <w:top w:val="single" w:sz="4" w:space="0" w:color="auto"/>
                    <w:left w:val="single" w:sz="4" w:space="0" w:color="auto"/>
                    <w:bottom w:val="single" w:sz="4" w:space="0" w:color="auto"/>
                    <w:right w:val="single" w:sz="4" w:space="0" w:color="auto"/>
                  </w:tcBorders>
                  <w:hideMark/>
                </w:tcPr>
                <w:p w14:paraId="58668671" w14:textId="77777777" w:rsidR="00D406EB" w:rsidRPr="006E4AC2" w:rsidRDefault="00D406EB" w:rsidP="00D406EB">
                  <w:pPr>
                    <w:spacing w:line="276"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t xml:space="preserve">Federal </w:t>
                  </w:r>
                </w:p>
              </w:tc>
              <w:tc>
                <w:tcPr>
                  <w:tcW w:w="1463" w:type="dxa"/>
                  <w:tcBorders>
                    <w:top w:val="single" w:sz="4" w:space="0" w:color="auto"/>
                    <w:left w:val="single" w:sz="4" w:space="0" w:color="auto"/>
                    <w:bottom w:val="single" w:sz="4" w:space="0" w:color="auto"/>
                    <w:right w:val="single" w:sz="4" w:space="0" w:color="auto"/>
                  </w:tcBorders>
                  <w:hideMark/>
                </w:tcPr>
                <w:p w14:paraId="7040783C" w14:textId="77777777" w:rsidR="00D406EB" w:rsidRPr="005A5449" w:rsidRDefault="00D406EB" w:rsidP="00D406EB">
                  <w:pPr>
                    <w:spacing w:after="160" w:line="278"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t>Ministry of Forest and Environment (MoFE), Ministry of Finance (MoF)</w:t>
                  </w:r>
                  <w:r>
                    <w:rPr>
                      <w:rFonts w:asciiTheme="minorHAnsi" w:hAnsiTheme="minorHAnsi" w:cstheme="minorHAnsi"/>
                      <w:color w:val="000000" w:themeColor="text1"/>
                    </w:rPr>
                    <w:t xml:space="preserve">, </w:t>
                  </w:r>
                  <w:r w:rsidRPr="005A5449">
                    <w:rPr>
                      <w:rFonts w:asciiTheme="minorHAnsi" w:hAnsiTheme="minorHAnsi" w:cstheme="minorHAnsi"/>
                      <w:color w:val="000000" w:themeColor="text1"/>
                    </w:rPr>
                    <w:t>Financial Comptroller General Office,</w:t>
                  </w:r>
                  <w:r>
                    <w:rPr>
                      <w:rFonts w:asciiTheme="minorHAnsi" w:hAnsiTheme="minorHAnsi" w:cstheme="minorHAnsi"/>
                      <w:color w:val="000000" w:themeColor="text1"/>
                    </w:rPr>
                    <w:t xml:space="preserve"> </w:t>
                  </w:r>
                  <w:r w:rsidRPr="005A5449">
                    <w:rPr>
                      <w:rFonts w:asciiTheme="minorHAnsi" w:hAnsiTheme="minorHAnsi" w:cstheme="minorHAnsi"/>
                      <w:color w:val="000000" w:themeColor="text1"/>
                    </w:rPr>
                    <w:t>Kathmandu,</w:t>
                  </w:r>
                  <w:r>
                    <w:rPr>
                      <w:rFonts w:asciiTheme="minorHAnsi" w:hAnsiTheme="minorHAnsi" w:cstheme="minorHAnsi"/>
                      <w:color w:val="000000" w:themeColor="text1"/>
                    </w:rPr>
                    <w:t xml:space="preserve"> </w:t>
                  </w:r>
                  <w:r w:rsidRPr="005A5449">
                    <w:rPr>
                      <w:rFonts w:asciiTheme="minorHAnsi" w:hAnsiTheme="minorHAnsi" w:cstheme="minorHAnsi"/>
                      <w:color w:val="000000" w:themeColor="text1"/>
                    </w:rPr>
                    <w:t>Nepal</w:t>
                  </w:r>
                </w:p>
                <w:p w14:paraId="7451982B" w14:textId="77777777" w:rsidR="00D406EB" w:rsidRPr="006E4AC2" w:rsidRDefault="00D406EB" w:rsidP="00D406EB">
                  <w:pPr>
                    <w:spacing w:line="276"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t xml:space="preserve"> </w:t>
                  </w:r>
                </w:p>
              </w:tc>
              <w:tc>
                <w:tcPr>
                  <w:tcW w:w="1642" w:type="dxa"/>
                  <w:tcBorders>
                    <w:top w:val="single" w:sz="4" w:space="0" w:color="auto"/>
                    <w:left w:val="single" w:sz="4" w:space="0" w:color="auto"/>
                    <w:bottom w:val="single" w:sz="4" w:space="0" w:color="auto"/>
                    <w:right w:val="single" w:sz="4" w:space="0" w:color="auto"/>
                  </w:tcBorders>
                </w:tcPr>
                <w:p w14:paraId="7947ABEB"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Policy level, programmatic guidance and technical backstopping.</w:t>
                  </w:r>
                </w:p>
                <w:p w14:paraId="4D9B51C7" w14:textId="77777777" w:rsidR="00D406EB"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Advisory role related to AWP&amp;B and entry in LMBIS.</w:t>
                  </w:r>
                </w:p>
                <w:p w14:paraId="5A9D1F6D"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Pr>
                      <w:rFonts w:asciiTheme="minorHAnsi" w:hAnsiTheme="minorHAnsi" w:cstheme="minorHAnsi"/>
                      <w:color w:val="000000" w:themeColor="text1"/>
                    </w:rPr>
                    <w:t xml:space="preserve">Support in the fund release process </w:t>
                  </w:r>
                </w:p>
              </w:tc>
              <w:tc>
                <w:tcPr>
                  <w:tcW w:w="2376" w:type="dxa"/>
                  <w:tcBorders>
                    <w:top w:val="single" w:sz="4" w:space="0" w:color="auto"/>
                    <w:left w:val="single" w:sz="4" w:space="0" w:color="auto"/>
                    <w:bottom w:val="single" w:sz="4" w:space="0" w:color="auto"/>
                    <w:right w:val="single" w:sz="4" w:space="0" w:color="auto"/>
                  </w:tcBorders>
                  <w:hideMark/>
                </w:tcPr>
                <w:p w14:paraId="58CB7429" w14:textId="77777777" w:rsidR="00D406EB" w:rsidRPr="00A13C18" w:rsidRDefault="00D406EB" w:rsidP="00D406EB">
                  <w:pPr>
                    <w:pStyle w:val="ListParagraph"/>
                    <w:numPr>
                      <w:ilvl w:val="0"/>
                      <w:numId w:val="17"/>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AWP&amp;B finalization</w:t>
                  </w:r>
                  <w:r>
                    <w:rPr>
                      <w:rFonts w:asciiTheme="minorHAnsi" w:hAnsiTheme="minorHAnsi" w:cstheme="minorHAnsi"/>
                      <w:color w:val="000000" w:themeColor="text1"/>
                    </w:rPr>
                    <w:t xml:space="preserve">, </w:t>
                  </w:r>
                  <w:r w:rsidRPr="006E4AC2">
                    <w:rPr>
                      <w:rFonts w:asciiTheme="minorHAnsi" w:hAnsiTheme="minorHAnsi" w:cstheme="minorHAnsi"/>
                      <w:color w:val="000000" w:themeColor="text1"/>
                    </w:rPr>
                    <w:t xml:space="preserve">entry in </w:t>
                  </w:r>
                  <w:r>
                    <w:rPr>
                      <w:rFonts w:asciiTheme="minorHAnsi" w:hAnsiTheme="minorHAnsi" w:cstheme="minorHAnsi"/>
                      <w:color w:val="000000" w:themeColor="text1"/>
                    </w:rPr>
                    <w:t>P/L</w:t>
                  </w:r>
                  <w:r w:rsidRPr="006E4AC2">
                    <w:rPr>
                      <w:rFonts w:asciiTheme="minorHAnsi" w:hAnsiTheme="minorHAnsi" w:cstheme="minorHAnsi"/>
                      <w:color w:val="000000" w:themeColor="text1"/>
                    </w:rPr>
                    <w:t>MBIS</w:t>
                  </w:r>
                  <w:r>
                    <w:rPr>
                      <w:rFonts w:asciiTheme="minorHAnsi" w:hAnsiTheme="minorHAnsi" w:cstheme="minorHAnsi"/>
                      <w:color w:val="000000" w:themeColor="text1"/>
                    </w:rPr>
                    <w:t xml:space="preserve">, and fund release process </w:t>
                  </w:r>
                </w:p>
              </w:tc>
              <w:tc>
                <w:tcPr>
                  <w:tcW w:w="2252" w:type="dxa"/>
                  <w:tcBorders>
                    <w:top w:val="single" w:sz="4" w:space="0" w:color="auto"/>
                    <w:left w:val="single" w:sz="4" w:space="0" w:color="auto"/>
                    <w:bottom w:val="single" w:sz="4" w:space="0" w:color="auto"/>
                    <w:right w:val="single" w:sz="4" w:space="0" w:color="auto"/>
                  </w:tcBorders>
                  <w:hideMark/>
                </w:tcPr>
                <w:p w14:paraId="10342163" w14:textId="77777777" w:rsidR="00D406EB" w:rsidRPr="006E4AC2" w:rsidRDefault="00D406EB" w:rsidP="00D406EB">
                  <w:pPr>
                    <w:pStyle w:val="ListParagraph"/>
                    <w:numPr>
                      <w:ilvl w:val="0"/>
                      <w:numId w:val="17"/>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Facilitated to finalize AWP&amp;B and entry in L</w:t>
                  </w:r>
                  <w:r>
                    <w:rPr>
                      <w:rFonts w:asciiTheme="minorHAnsi" w:hAnsiTheme="minorHAnsi" w:cstheme="minorHAnsi"/>
                      <w:color w:val="000000" w:themeColor="text1"/>
                    </w:rPr>
                    <w:t>/P</w:t>
                  </w:r>
                  <w:r w:rsidRPr="006E4AC2">
                    <w:rPr>
                      <w:rFonts w:asciiTheme="minorHAnsi" w:hAnsiTheme="minorHAnsi" w:cstheme="minorHAnsi"/>
                      <w:color w:val="000000" w:themeColor="text1"/>
                    </w:rPr>
                    <w:t>MBIS.</w:t>
                  </w:r>
                </w:p>
                <w:p w14:paraId="3AF19A4C" w14:textId="77777777" w:rsidR="00D406EB" w:rsidRPr="006E4AC2" w:rsidRDefault="00D406EB" w:rsidP="00D406EB">
                  <w:pPr>
                    <w:pStyle w:val="ListParagraph"/>
                    <w:numPr>
                      <w:ilvl w:val="0"/>
                      <w:numId w:val="17"/>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 xml:space="preserve">Technical guidance and facilitation </w:t>
                  </w:r>
                  <w:r>
                    <w:rPr>
                      <w:rFonts w:asciiTheme="minorHAnsi" w:hAnsiTheme="minorHAnsi" w:cstheme="minorHAnsi"/>
                      <w:color w:val="000000" w:themeColor="text1"/>
                    </w:rPr>
                    <w:t xml:space="preserve">in the fund release process </w:t>
                  </w:r>
                </w:p>
                <w:p w14:paraId="61B92C73" w14:textId="77777777" w:rsidR="00D406EB" w:rsidRPr="006E4AC2" w:rsidRDefault="00D406EB" w:rsidP="00D406EB">
                  <w:pPr>
                    <w:spacing w:line="276" w:lineRule="auto"/>
                    <w:ind w:left="0"/>
                    <w:jc w:val="left"/>
                    <w:rPr>
                      <w:rFonts w:asciiTheme="minorHAnsi" w:hAnsiTheme="minorHAnsi" w:cstheme="minorHAnsi"/>
                      <w:color w:val="000000" w:themeColor="text1"/>
                    </w:rPr>
                  </w:pPr>
                </w:p>
                <w:p w14:paraId="17EB25A0" w14:textId="77777777" w:rsidR="00D406EB" w:rsidRPr="006E4AC2" w:rsidRDefault="00D406EB" w:rsidP="00D406EB">
                  <w:pPr>
                    <w:spacing w:line="276" w:lineRule="auto"/>
                    <w:ind w:left="0"/>
                    <w:jc w:val="left"/>
                    <w:rPr>
                      <w:rFonts w:asciiTheme="minorHAnsi" w:hAnsiTheme="minorHAnsi" w:cstheme="minorHAnsi"/>
                      <w:color w:val="000000" w:themeColor="text1"/>
                    </w:rPr>
                  </w:pPr>
                </w:p>
                <w:p w14:paraId="330F298B" w14:textId="77777777" w:rsidR="00D406EB" w:rsidRPr="006E4AC2" w:rsidRDefault="00D406EB" w:rsidP="00D406EB">
                  <w:pPr>
                    <w:spacing w:line="276" w:lineRule="auto"/>
                    <w:ind w:left="0"/>
                    <w:jc w:val="left"/>
                    <w:rPr>
                      <w:rFonts w:asciiTheme="minorHAnsi" w:hAnsiTheme="minorHAnsi" w:cstheme="minorHAnsi"/>
                      <w:color w:val="000000" w:themeColor="text1"/>
                    </w:rPr>
                  </w:pPr>
                </w:p>
              </w:tc>
            </w:tr>
            <w:tr w:rsidR="00D406EB" w:rsidRPr="006E4AC2" w14:paraId="0D020BE2" w14:textId="77777777" w:rsidTr="1DDE8391">
              <w:tc>
                <w:tcPr>
                  <w:tcW w:w="1391" w:type="dxa"/>
                  <w:tcBorders>
                    <w:top w:val="single" w:sz="4" w:space="0" w:color="auto"/>
                    <w:left w:val="single" w:sz="4" w:space="0" w:color="auto"/>
                    <w:bottom w:val="single" w:sz="4" w:space="0" w:color="auto"/>
                    <w:right w:val="single" w:sz="4" w:space="0" w:color="auto"/>
                  </w:tcBorders>
                  <w:hideMark/>
                </w:tcPr>
                <w:p w14:paraId="5159A9D3" w14:textId="77777777" w:rsidR="00D406EB" w:rsidRPr="006E4AC2" w:rsidRDefault="00D406EB" w:rsidP="00D406EB">
                  <w:pPr>
                    <w:spacing w:line="276"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t>Province</w:t>
                  </w:r>
                </w:p>
              </w:tc>
              <w:tc>
                <w:tcPr>
                  <w:tcW w:w="1463" w:type="dxa"/>
                  <w:tcBorders>
                    <w:top w:val="single" w:sz="4" w:space="0" w:color="auto"/>
                    <w:left w:val="single" w:sz="4" w:space="0" w:color="auto"/>
                    <w:bottom w:val="single" w:sz="4" w:space="0" w:color="auto"/>
                    <w:right w:val="single" w:sz="4" w:space="0" w:color="auto"/>
                  </w:tcBorders>
                </w:tcPr>
                <w:p w14:paraId="1C9F6DD1" w14:textId="1BE6563D" w:rsidR="00F77A66" w:rsidRPr="005A04F6" w:rsidRDefault="00D406EB" w:rsidP="005A04F6">
                  <w:pPr>
                    <w:numPr>
                      <w:ilvl w:val="0"/>
                      <w:numId w:val="15"/>
                    </w:numPr>
                    <w:spacing w:line="276" w:lineRule="auto"/>
                    <w:ind w:left="143" w:hanging="180"/>
                    <w:jc w:val="left"/>
                    <w:rPr>
                      <w:rFonts w:asciiTheme="minorHAnsi" w:hAnsiTheme="minorHAnsi" w:cstheme="minorHAnsi"/>
                      <w:b/>
                      <w:color w:val="000000" w:themeColor="text1"/>
                    </w:rPr>
                  </w:pPr>
                  <w:r w:rsidRPr="006E4AC2">
                    <w:rPr>
                      <w:rFonts w:asciiTheme="minorHAnsi" w:hAnsiTheme="minorHAnsi" w:cstheme="minorHAnsi"/>
                      <w:color w:val="000000" w:themeColor="text1"/>
                    </w:rPr>
                    <w:t>Ministry of Forest and Environment (MoFE) Bagmati</w:t>
                  </w:r>
                  <w:r w:rsidR="00994DAC">
                    <w:rPr>
                      <w:rFonts w:asciiTheme="minorHAnsi" w:hAnsiTheme="minorHAnsi" w:cstheme="minorHAnsi"/>
                      <w:color w:val="000000" w:themeColor="text1"/>
                    </w:rPr>
                    <w:t xml:space="preserve"> Province</w:t>
                  </w:r>
                  <w:r w:rsidR="00F77A66">
                    <w:rPr>
                      <w:rFonts w:asciiTheme="minorHAnsi" w:hAnsiTheme="minorHAnsi" w:cstheme="minorHAnsi"/>
                      <w:color w:val="000000" w:themeColor="text1"/>
                    </w:rPr>
                    <w:t xml:space="preserve"> and </w:t>
                  </w:r>
                  <w:r w:rsidR="00F77A66" w:rsidRPr="005A04F6">
                    <w:rPr>
                      <w:rFonts w:asciiTheme="minorHAnsi" w:eastAsiaTheme="minorHAnsi" w:hAnsiTheme="minorHAnsi" w:cstheme="minorHAnsi"/>
                      <w:color w:val="000000" w:themeColor="text1"/>
                      <w:sz w:val="22"/>
                      <w:szCs w:val="22"/>
                      <w:lang w:eastAsia="en-US"/>
                    </w:rPr>
                    <w:lastRenderedPageBreak/>
                    <w:t>Ministry of Economic Affairs and Planning</w:t>
                  </w:r>
                  <w:r w:rsidR="00F77A66">
                    <w:rPr>
                      <w:rFonts w:asciiTheme="minorHAnsi" w:hAnsiTheme="minorHAnsi" w:cstheme="minorHAnsi"/>
                      <w:color w:val="000000" w:themeColor="text1"/>
                    </w:rPr>
                    <w:t xml:space="preserve">, </w:t>
                  </w:r>
                  <w:proofErr w:type="spellStart"/>
                  <w:r w:rsidR="00F77A66" w:rsidRPr="005A04F6">
                    <w:rPr>
                      <w:rFonts w:asciiTheme="minorHAnsi" w:eastAsiaTheme="minorHAnsi" w:hAnsiTheme="minorHAnsi" w:cstheme="minorHAnsi"/>
                      <w:color w:val="000000" w:themeColor="text1"/>
                      <w:sz w:val="22"/>
                      <w:szCs w:val="22"/>
                      <w:lang w:eastAsia="en-US"/>
                    </w:rPr>
                    <w:t>Hetauda</w:t>
                  </w:r>
                  <w:proofErr w:type="spellEnd"/>
                  <w:r w:rsidR="00F77A66" w:rsidRPr="005A04F6">
                    <w:rPr>
                      <w:rFonts w:asciiTheme="minorHAnsi" w:eastAsiaTheme="minorHAnsi" w:hAnsiTheme="minorHAnsi" w:cstheme="minorHAnsi"/>
                      <w:color w:val="000000" w:themeColor="text1"/>
                      <w:sz w:val="22"/>
                      <w:szCs w:val="22"/>
                      <w:lang w:eastAsia="en-US"/>
                    </w:rPr>
                    <w:t xml:space="preserve">, </w:t>
                  </w:r>
                  <w:proofErr w:type="spellStart"/>
                  <w:r w:rsidR="00F77A66" w:rsidRPr="005A04F6">
                    <w:rPr>
                      <w:rFonts w:asciiTheme="minorHAnsi" w:eastAsiaTheme="minorHAnsi" w:hAnsiTheme="minorHAnsi" w:cstheme="minorHAnsi"/>
                      <w:color w:val="000000" w:themeColor="text1"/>
                      <w:sz w:val="22"/>
                      <w:szCs w:val="22"/>
                      <w:lang w:eastAsia="en-US"/>
                    </w:rPr>
                    <w:t>Makwanpu</w:t>
                  </w:r>
                  <w:proofErr w:type="spellEnd"/>
                </w:p>
                <w:p w14:paraId="77D4E235" w14:textId="2B44A1ED" w:rsidR="00D406EB" w:rsidRPr="006E4AC2" w:rsidRDefault="00D406EB" w:rsidP="00D406EB">
                  <w:pPr>
                    <w:spacing w:line="276" w:lineRule="auto"/>
                    <w:ind w:left="0"/>
                    <w:jc w:val="left"/>
                    <w:rPr>
                      <w:rFonts w:asciiTheme="minorHAnsi" w:hAnsiTheme="minorHAnsi" w:cstheme="minorHAnsi"/>
                      <w:color w:val="000000" w:themeColor="text1"/>
                    </w:rPr>
                  </w:pPr>
                </w:p>
              </w:tc>
              <w:tc>
                <w:tcPr>
                  <w:tcW w:w="1642" w:type="dxa"/>
                  <w:tcBorders>
                    <w:top w:val="single" w:sz="4" w:space="0" w:color="auto"/>
                    <w:left w:val="single" w:sz="4" w:space="0" w:color="auto"/>
                    <w:bottom w:val="single" w:sz="4" w:space="0" w:color="auto"/>
                    <w:right w:val="single" w:sz="4" w:space="0" w:color="auto"/>
                  </w:tcBorders>
                </w:tcPr>
                <w:p w14:paraId="3CF7144C"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lastRenderedPageBreak/>
                    <w:t>Strategic guidance and enabling environment for the effective implementation</w:t>
                  </w:r>
                </w:p>
                <w:p w14:paraId="6DD289FD"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lastRenderedPageBreak/>
                    <w:t>PSC oversees for PMU for the overall project implementation</w:t>
                  </w:r>
                </w:p>
                <w:p w14:paraId="41049BB5"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Approval of AWP&amp;B, procurement plan and Program implementation guideline (PIG)</w:t>
                  </w:r>
                </w:p>
              </w:tc>
              <w:tc>
                <w:tcPr>
                  <w:tcW w:w="2376" w:type="dxa"/>
                  <w:tcBorders>
                    <w:top w:val="single" w:sz="4" w:space="0" w:color="auto"/>
                    <w:left w:val="single" w:sz="4" w:space="0" w:color="auto"/>
                    <w:bottom w:val="single" w:sz="4" w:space="0" w:color="auto"/>
                    <w:right w:val="single" w:sz="4" w:space="0" w:color="auto"/>
                  </w:tcBorders>
                  <w:hideMark/>
                </w:tcPr>
                <w:p w14:paraId="68D63EB3" w14:textId="77777777" w:rsidR="00D406EB" w:rsidRPr="006E4AC2" w:rsidRDefault="00D406EB" w:rsidP="00D406EB">
                  <w:pPr>
                    <w:pStyle w:val="ListParagraph"/>
                    <w:numPr>
                      <w:ilvl w:val="0"/>
                      <w:numId w:val="17"/>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lastRenderedPageBreak/>
                    <w:t>Approval of Program implementation guideline (PIG)</w:t>
                  </w:r>
                </w:p>
              </w:tc>
              <w:tc>
                <w:tcPr>
                  <w:tcW w:w="2252" w:type="dxa"/>
                  <w:tcBorders>
                    <w:top w:val="single" w:sz="4" w:space="0" w:color="auto"/>
                    <w:left w:val="single" w:sz="4" w:space="0" w:color="auto"/>
                    <w:bottom w:val="single" w:sz="4" w:space="0" w:color="auto"/>
                    <w:right w:val="single" w:sz="4" w:space="0" w:color="auto"/>
                  </w:tcBorders>
                  <w:hideMark/>
                </w:tcPr>
                <w:p w14:paraId="7E3051F5" w14:textId="77777777" w:rsidR="00D406EB" w:rsidRDefault="00D406EB" w:rsidP="00D406EB">
                  <w:pPr>
                    <w:numPr>
                      <w:ilvl w:val="0"/>
                      <w:numId w:val="12"/>
                    </w:numPr>
                    <w:spacing w:line="276" w:lineRule="auto"/>
                    <w:ind w:left="187"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Approved Program implementation guideline (PIG)</w:t>
                  </w:r>
                </w:p>
                <w:p w14:paraId="1EC52AA7" w14:textId="77777777" w:rsidR="00D406EB" w:rsidRPr="006E4AC2" w:rsidRDefault="00D406EB" w:rsidP="00D406EB">
                  <w:pPr>
                    <w:numPr>
                      <w:ilvl w:val="0"/>
                      <w:numId w:val="12"/>
                    </w:numPr>
                    <w:spacing w:line="276" w:lineRule="auto"/>
                    <w:ind w:left="187"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 xml:space="preserve">Create enabling environment to </w:t>
                  </w:r>
                  <w:r w:rsidRPr="006E4AC2">
                    <w:rPr>
                      <w:rFonts w:asciiTheme="minorHAnsi" w:hAnsiTheme="minorHAnsi" w:cstheme="minorHAnsi"/>
                      <w:color w:val="000000" w:themeColor="text1"/>
                    </w:rPr>
                    <w:lastRenderedPageBreak/>
                    <w:t>prepare AWP&amp;B and PLIMBIS entry</w:t>
                  </w:r>
                </w:p>
              </w:tc>
            </w:tr>
            <w:tr w:rsidR="00D406EB" w:rsidRPr="006E4AC2" w14:paraId="3D7270D4" w14:textId="77777777" w:rsidTr="1DDE8391">
              <w:tc>
                <w:tcPr>
                  <w:tcW w:w="1391" w:type="dxa"/>
                  <w:tcBorders>
                    <w:top w:val="single" w:sz="4" w:space="0" w:color="auto"/>
                    <w:left w:val="single" w:sz="4" w:space="0" w:color="auto"/>
                    <w:bottom w:val="single" w:sz="4" w:space="0" w:color="auto"/>
                    <w:right w:val="single" w:sz="4" w:space="0" w:color="auto"/>
                  </w:tcBorders>
                  <w:hideMark/>
                </w:tcPr>
                <w:p w14:paraId="228E8DF5" w14:textId="77777777" w:rsidR="00D406EB" w:rsidRPr="006E4AC2" w:rsidRDefault="00D406EB" w:rsidP="00D406EB">
                  <w:pPr>
                    <w:spacing w:line="276"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lastRenderedPageBreak/>
                    <w:t xml:space="preserve">District Level </w:t>
                  </w:r>
                </w:p>
              </w:tc>
              <w:tc>
                <w:tcPr>
                  <w:tcW w:w="1463" w:type="dxa"/>
                  <w:tcBorders>
                    <w:top w:val="single" w:sz="4" w:space="0" w:color="auto"/>
                    <w:left w:val="single" w:sz="4" w:space="0" w:color="auto"/>
                    <w:bottom w:val="single" w:sz="4" w:space="0" w:color="auto"/>
                    <w:right w:val="single" w:sz="4" w:space="0" w:color="auto"/>
                  </w:tcBorders>
                  <w:hideMark/>
                </w:tcPr>
                <w:p w14:paraId="51E8B3F7" w14:textId="711BFE29" w:rsidR="00D406EB" w:rsidRPr="006E4AC2" w:rsidRDefault="00D406EB" w:rsidP="00D406EB">
                  <w:pPr>
                    <w:spacing w:line="276"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t xml:space="preserve">District Coordination Committee (DCC), Division Forest Office </w:t>
                  </w:r>
                  <w:proofErr w:type="spellStart"/>
                  <w:r w:rsidRPr="006E4AC2">
                    <w:rPr>
                      <w:rFonts w:asciiTheme="minorHAnsi" w:hAnsiTheme="minorHAnsi" w:cstheme="minorHAnsi"/>
                      <w:color w:val="000000" w:themeColor="text1"/>
                    </w:rPr>
                    <w:t>Sindhuli</w:t>
                  </w:r>
                  <w:proofErr w:type="spellEnd"/>
                  <w:r w:rsidRPr="006E4AC2">
                    <w:rPr>
                      <w:rFonts w:asciiTheme="minorHAnsi" w:hAnsiTheme="minorHAnsi" w:cstheme="minorHAnsi"/>
                      <w:color w:val="000000" w:themeColor="text1"/>
                    </w:rPr>
                    <w:t>, Division Forest Office Marin, Agriculture Development Office (ADO), Livestock Service office, Nepal</w:t>
                  </w:r>
                  <w:r>
                    <w:rPr>
                      <w:rFonts w:asciiTheme="minorHAnsi" w:hAnsiTheme="minorHAnsi" w:cstheme="minorHAnsi"/>
                      <w:color w:val="000000" w:themeColor="text1"/>
                    </w:rPr>
                    <w:t xml:space="preserve">, Soil and Watershed </w:t>
                  </w:r>
                  <w:r w:rsidR="00EC0830">
                    <w:rPr>
                      <w:rFonts w:asciiTheme="minorHAnsi" w:hAnsiTheme="minorHAnsi" w:cstheme="minorHAnsi"/>
                      <w:color w:val="000000" w:themeColor="text1"/>
                    </w:rPr>
                    <w:t>M</w:t>
                  </w:r>
                  <w:r>
                    <w:rPr>
                      <w:rFonts w:asciiTheme="minorHAnsi" w:hAnsiTheme="minorHAnsi" w:cstheme="minorHAnsi"/>
                      <w:color w:val="000000" w:themeColor="text1"/>
                    </w:rPr>
                    <w:t xml:space="preserve">anagement </w:t>
                  </w:r>
                  <w:r w:rsidR="00EC0830">
                    <w:rPr>
                      <w:rFonts w:asciiTheme="minorHAnsi" w:hAnsiTheme="minorHAnsi" w:cstheme="minorHAnsi"/>
                      <w:color w:val="000000" w:themeColor="text1"/>
                    </w:rPr>
                    <w:t>O</w:t>
                  </w:r>
                  <w:r>
                    <w:rPr>
                      <w:rFonts w:asciiTheme="minorHAnsi" w:hAnsiTheme="minorHAnsi" w:cstheme="minorHAnsi"/>
                      <w:color w:val="000000" w:themeColor="text1"/>
                    </w:rPr>
                    <w:t xml:space="preserve">ffice, </w:t>
                  </w:r>
                  <w:proofErr w:type="spellStart"/>
                  <w:r>
                    <w:rPr>
                      <w:rFonts w:asciiTheme="minorHAnsi" w:hAnsiTheme="minorHAnsi" w:cstheme="minorHAnsi"/>
                      <w:color w:val="000000" w:themeColor="text1"/>
                    </w:rPr>
                    <w:t>Ramechhap</w:t>
                  </w:r>
                  <w:proofErr w:type="spellEnd"/>
                </w:p>
              </w:tc>
              <w:tc>
                <w:tcPr>
                  <w:tcW w:w="1642" w:type="dxa"/>
                  <w:tcBorders>
                    <w:top w:val="single" w:sz="4" w:space="0" w:color="auto"/>
                    <w:left w:val="single" w:sz="4" w:space="0" w:color="auto"/>
                    <w:bottom w:val="single" w:sz="4" w:space="0" w:color="auto"/>
                    <w:right w:val="single" w:sz="4" w:space="0" w:color="auto"/>
                  </w:tcBorders>
                </w:tcPr>
                <w:p w14:paraId="674CDAE7"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Coordinate, review, monitor field level activities and facilitate wider stakeholder engagement</w:t>
                  </w:r>
                </w:p>
                <w:p w14:paraId="0A76B766"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Technical backstopping and monitoring relevant to the affairs of their respective theme</w:t>
                  </w:r>
                </w:p>
              </w:tc>
              <w:tc>
                <w:tcPr>
                  <w:tcW w:w="2376" w:type="dxa"/>
                  <w:tcBorders>
                    <w:top w:val="single" w:sz="4" w:space="0" w:color="auto"/>
                    <w:left w:val="single" w:sz="4" w:space="0" w:color="auto"/>
                    <w:bottom w:val="single" w:sz="4" w:space="0" w:color="auto"/>
                    <w:right w:val="single" w:sz="4" w:space="0" w:color="auto"/>
                  </w:tcBorders>
                </w:tcPr>
                <w:p w14:paraId="0766719D" w14:textId="77777777" w:rsidR="00D406EB" w:rsidRPr="006E4AC2" w:rsidRDefault="00D406EB" w:rsidP="00D406EB">
                  <w:pPr>
                    <w:numPr>
                      <w:ilvl w:val="0"/>
                      <w:numId w:val="13"/>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Project Coordination Committee meeting</w:t>
                  </w:r>
                </w:p>
                <w:p w14:paraId="0021584D" w14:textId="0A110801" w:rsidR="00D406EB" w:rsidRPr="006E4AC2" w:rsidRDefault="00D406EB" w:rsidP="00D406EB">
                  <w:pPr>
                    <w:numPr>
                      <w:ilvl w:val="0"/>
                      <w:numId w:val="13"/>
                    </w:numPr>
                    <w:spacing w:line="276" w:lineRule="auto"/>
                    <w:ind w:left="143" w:hanging="180"/>
                    <w:jc w:val="left"/>
                    <w:rPr>
                      <w:rFonts w:asciiTheme="minorHAnsi" w:hAnsiTheme="minorHAnsi" w:cstheme="minorHAnsi"/>
                      <w:color w:val="000000" w:themeColor="text1"/>
                    </w:rPr>
                  </w:pPr>
                  <w:r>
                    <w:rPr>
                      <w:rFonts w:asciiTheme="minorHAnsi" w:hAnsiTheme="minorHAnsi" w:cstheme="minorHAnsi"/>
                      <w:color w:val="000000" w:themeColor="text1"/>
                    </w:rPr>
                    <w:t>Join</w:t>
                  </w:r>
                  <w:r w:rsidR="00DC37EF">
                    <w:rPr>
                      <w:rFonts w:asciiTheme="minorHAnsi" w:hAnsiTheme="minorHAnsi" w:cstheme="minorHAnsi"/>
                      <w:color w:val="000000" w:themeColor="text1"/>
                    </w:rPr>
                    <w:t>t</w:t>
                  </w:r>
                  <w:r>
                    <w:rPr>
                      <w:rFonts w:asciiTheme="minorHAnsi" w:hAnsiTheme="minorHAnsi" w:cstheme="minorHAnsi"/>
                      <w:color w:val="000000" w:themeColor="text1"/>
                    </w:rPr>
                    <w:t xml:space="preserve"> monitoring</w:t>
                  </w:r>
                </w:p>
              </w:tc>
              <w:tc>
                <w:tcPr>
                  <w:tcW w:w="2252" w:type="dxa"/>
                  <w:tcBorders>
                    <w:top w:val="single" w:sz="4" w:space="0" w:color="auto"/>
                    <w:left w:val="single" w:sz="4" w:space="0" w:color="auto"/>
                    <w:bottom w:val="single" w:sz="4" w:space="0" w:color="auto"/>
                    <w:right w:val="single" w:sz="4" w:space="0" w:color="auto"/>
                  </w:tcBorders>
                </w:tcPr>
                <w:p w14:paraId="1A45214C" w14:textId="77777777" w:rsidR="00D406EB" w:rsidRPr="00240275" w:rsidRDefault="00D406EB" w:rsidP="00D406EB">
                  <w:pPr>
                    <w:numPr>
                      <w:ilvl w:val="0"/>
                      <w:numId w:val="13"/>
                    </w:numPr>
                    <w:spacing w:line="276" w:lineRule="auto"/>
                    <w:ind w:left="187" w:hanging="180"/>
                    <w:jc w:val="left"/>
                    <w:rPr>
                      <w:rFonts w:asciiTheme="minorHAnsi" w:hAnsiTheme="minorHAnsi" w:cstheme="minorHAnsi"/>
                    </w:rPr>
                  </w:pPr>
                  <w:r w:rsidRPr="006B7989">
                    <w:rPr>
                      <w:rFonts w:asciiTheme="minorHAnsi" w:hAnsiTheme="minorHAnsi" w:cstheme="minorHAnsi"/>
                    </w:rPr>
                    <w:t>PCC members at PCC meeting: R</w:t>
                  </w:r>
                  <w:r w:rsidRPr="006B7989">
                    <w:rPr>
                      <w:rFonts w:asciiTheme="minorHAnsi" w:hAnsiTheme="minorHAnsi" w:cstheme="minorHAnsi"/>
                      <w:lang w:eastAsia="zh-CN"/>
                    </w:rPr>
                    <w:t xml:space="preserve">eviewing the progress of the FY 2025 Annual </w:t>
                  </w:r>
                  <w:r w:rsidRPr="008E6689">
                    <w:rPr>
                      <w:rFonts w:asciiTheme="minorHAnsi" w:hAnsiTheme="minorHAnsi" w:cstheme="minorHAnsi"/>
                      <w:lang w:eastAsia="zh-CN"/>
                    </w:rPr>
                    <w:t>Work Plan and Budget (AWP&amp;B) through field monitoring and interactions with primary beneficiaries, as well as discussing and endorsing the approved plan and budget for FY 2026</w:t>
                  </w:r>
                  <w:r w:rsidRPr="00240275">
                    <w:rPr>
                      <w:rFonts w:asciiTheme="minorHAnsi" w:hAnsiTheme="minorHAnsi" w:cstheme="minorHAnsi"/>
                      <w:lang w:eastAsia="zh-CN"/>
                    </w:rPr>
                    <w:t>.</w:t>
                  </w:r>
                </w:p>
                <w:p w14:paraId="691B113D" w14:textId="77777777" w:rsidR="00D406EB" w:rsidRPr="00240275" w:rsidRDefault="00D406EB" w:rsidP="00D406EB">
                  <w:pPr>
                    <w:numPr>
                      <w:ilvl w:val="0"/>
                      <w:numId w:val="13"/>
                    </w:numPr>
                    <w:spacing w:line="276" w:lineRule="auto"/>
                    <w:ind w:left="187" w:hanging="180"/>
                    <w:jc w:val="left"/>
                    <w:rPr>
                      <w:rFonts w:asciiTheme="minorHAnsi" w:hAnsiTheme="minorHAnsi" w:cstheme="minorHAnsi"/>
                    </w:rPr>
                  </w:pPr>
                  <w:r w:rsidRPr="00240275">
                    <w:rPr>
                      <w:rFonts w:asciiTheme="minorHAnsi" w:hAnsiTheme="minorHAnsi" w:cstheme="minorHAnsi"/>
                    </w:rPr>
                    <w:t xml:space="preserve">Committed to support and to create enabling environment to implement project. </w:t>
                  </w:r>
                </w:p>
                <w:p w14:paraId="4E7134F2" w14:textId="77777777" w:rsidR="00D406EB" w:rsidRPr="00240275" w:rsidRDefault="00D406EB" w:rsidP="00D406EB">
                  <w:pPr>
                    <w:numPr>
                      <w:ilvl w:val="0"/>
                      <w:numId w:val="13"/>
                    </w:numPr>
                    <w:spacing w:line="276" w:lineRule="auto"/>
                    <w:ind w:left="187" w:hanging="180"/>
                    <w:jc w:val="left"/>
                    <w:rPr>
                      <w:rFonts w:asciiTheme="minorHAnsi" w:hAnsiTheme="minorHAnsi" w:cstheme="minorHAnsi"/>
                    </w:rPr>
                  </w:pPr>
                  <w:r w:rsidRPr="00240275">
                    <w:rPr>
                      <w:rFonts w:asciiTheme="minorHAnsi" w:hAnsiTheme="minorHAnsi" w:cstheme="minorHAnsi"/>
                    </w:rPr>
                    <w:t xml:space="preserve">Cost centre orientation to Division Forest Office (DFO) </w:t>
                  </w:r>
                  <w:proofErr w:type="spellStart"/>
                  <w:r w:rsidRPr="00240275">
                    <w:rPr>
                      <w:rFonts w:asciiTheme="minorHAnsi" w:hAnsiTheme="minorHAnsi" w:cstheme="minorHAnsi"/>
                    </w:rPr>
                    <w:t>Sindhuli</w:t>
                  </w:r>
                  <w:proofErr w:type="spellEnd"/>
                  <w:r w:rsidRPr="00240275">
                    <w:rPr>
                      <w:rFonts w:asciiTheme="minorHAnsi" w:hAnsiTheme="minorHAnsi" w:cstheme="minorHAnsi"/>
                    </w:rPr>
                    <w:t xml:space="preserve"> and Marin.</w:t>
                  </w:r>
                </w:p>
                <w:p w14:paraId="68090785" w14:textId="77777777" w:rsidR="00D406EB" w:rsidRPr="006E4AC2" w:rsidRDefault="00D406EB" w:rsidP="00D406EB">
                  <w:pPr>
                    <w:numPr>
                      <w:ilvl w:val="0"/>
                      <w:numId w:val="13"/>
                    </w:numPr>
                    <w:spacing w:line="276" w:lineRule="auto"/>
                    <w:ind w:left="187" w:hanging="180"/>
                    <w:jc w:val="left"/>
                    <w:rPr>
                      <w:rFonts w:asciiTheme="minorHAnsi" w:hAnsiTheme="minorHAnsi" w:cstheme="minorHAnsi"/>
                      <w:color w:val="000000" w:themeColor="text1"/>
                    </w:rPr>
                  </w:pPr>
                  <w:r w:rsidRPr="00240275">
                    <w:rPr>
                      <w:rFonts w:asciiTheme="minorHAnsi" w:hAnsiTheme="minorHAnsi" w:cstheme="minorHAnsi"/>
                    </w:rPr>
                    <w:t>Feedback, suggestion and share experience to planning FY2027 activities and budget.</w:t>
                  </w:r>
                </w:p>
              </w:tc>
            </w:tr>
            <w:tr w:rsidR="00D406EB" w:rsidRPr="006E4AC2" w14:paraId="4439D53C" w14:textId="77777777" w:rsidTr="1DDE8391">
              <w:tc>
                <w:tcPr>
                  <w:tcW w:w="1391" w:type="dxa"/>
                  <w:tcBorders>
                    <w:top w:val="single" w:sz="4" w:space="0" w:color="auto"/>
                    <w:left w:val="single" w:sz="4" w:space="0" w:color="auto"/>
                    <w:bottom w:val="single" w:sz="4" w:space="0" w:color="auto"/>
                    <w:right w:val="single" w:sz="4" w:space="0" w:color="auto"/>
                  </w:tcBorders>
                  <w:hideMark/>
                </w:tcPr>
                <w:p w14:paraId="6A5F43FD" w14:textId="77777777" w:rsidR="00D406EB" w:rsidRPr="006E4AC2" w:rsidRDefault="00D406EB" w:rsidP="00D406EB">
                  <w:pPr>
                    <w:spacing w:line="276"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t>R/Municipality Level</w:t>
                  </w:r>
                  <w:r>
                    <w:rPr>
                      <w:rFonts w:asciiTheme="minorHAnsi" w:hAnsiTheme="minorHAnsi" w:cstheme="minorHAnsi"/>
                      <w:color w:val="000000" w:themeColor="text1"/>
                    </w:rPr>
                    <w:t>/</w:t>
                  </w:r>
                  <w:r w:rsidRPr="006E4AC2">
                    <w:rPr>
                      <w:rFonts w:asciiTheme="minorHAnsi" w:hAnsiTheme="minorHAnsi" w:cstheme="minorHAnsi"/>
                      <w:color w:val="000000" w:themeColor="text1"/>
                    </w:rPr>
                    <w:t xml:space="preserve"> Local </w:t>
                  </w:r>
                  <w:r>
                    <w:rPr>
                      <w:rFonts w:asciiTheme="minorHAnsi" w:hAnsiTheme="minorHAnsi" w:cstheme="minorHAnsi"/>
                      <w:color w:val="000000" w:themeColor="text1"/>
                    </w:rPr>
                    <w:t>G</w:t>
                  </w:r>
                  <w:r w:rsidRPr="006E4AC2">
                    <w:rPr>
                      <w:rFonts w:asciiTheme="minorHAnsi" w:hAnsiTheme="minorHAnsi" w:cstheme="minorHAnsi"/>
                      <w:color w:val="000000" w:themeColor="text1"/>
                    </w:rPr>
                    <w:t xml:space="preserve">overnment </w:t>
                  </w:r>
                  <w:r>
                    <w:rPr>
                      <w:rFonts w:asciiTheme="minorHAnsi" w:hAnsiTheme="minorHAnsi" w:cstheme="minorHAnsi"/>
                      <w:color w:val="000000" w:themeColor="text1"/>
                    </w:rPr>
                    <w:t>W</w:t>
                  </w:r>
                  <w:r w:rsidRPr="006E4AC2">
                    <w:rPr>
                      <w:rFonts w:asciiTheme="minorHAnsi" w:hAnsiTheme="minorHAnsi" w:cstheme="minorHAnsi"/>
                      <w:color w:val="000000" w:themeColor="text1"/>
                    </w:rPr>
                    <w:t xml:space="preserve">ard </w:t>
                  </w:r>
                  <w:r>
                    <w:rPr>
                      <w:rFonts w:asciiTheme="minorHAnsi" w:hAnsiTheme="minorHAnsi" w:cstheme="minorHAnsi"/>
                      <w:color w:val="000000" w:themeColor="text1"/>
                    </w:rPr>
                    <w:t>O</w:t>
                  </w:r>
                  <w:r w:rsidRPr="006E4AC2">
                    <w:rPr>
                      <w:rFonts w:asciiTheme="minorHAnsi" w:hAnsiTheme="minorHAnsi" w:cstheme="minorHAnsi"/>
                      <w:color w:val="000000" w:themeColor="text1"/>
                    </w:rPr>
                    <w:t>ffice</w:t>
                  </w:r>
                </w:p>
              </w:tc>
              <w:tc>
                <w:tcPr>
                  <w:tcW w:w="1463" w:type="dxa"/>
                  <w:tcBorders>
                    <w:top w:val="single" w:sz="4" w:space="0" w:color="auto"/>
                    <w:left w:val="single" w:sz="4" w:space="0" w:color="auto"/>
                    <w:bottom w:val="single" w:sz="4" w:space="0" w:color="auto"/>
                    <w:right w:val="single" w:sz="4" w:space="0" w:color="auto"/>
                  </w:tcBorders>
                  <w:hideMark/>
                </w:tcPr>
                <w:p w14:paraId="63C02BFB" w14:textId="77777777" w:rsidR="00D406EB" w:rsidRPr="006E4AC2" w:rsidRDefault="00D406EB" w:rsidP="00D406EB">
                  <w:pPr>
                    <w:spacing w:line="276" w:lineRule="auto"/>
                    <w:ind w:left="0"/>
                    <w:jc w:val="left"/>
                    <w:rPr>
                      <w:rFonts w:asciiTheme="minorHAnsi" w:hAnsiTheme="minorHAnsi" w:cstheme="minorHAnsi"/>
                      <w:color w:val="000000" w:themeColor="text1"/>
                    </w:rPr>
                  </w:pPr>
                  <w:proofErr w:type="spellStart"/>
                  <w:r w:rsidRPr="006E4AC2">
                    <w:rPr>
                      <w:rFonts w:asciiTheme="minorHAnsi" w:hAnsiTheme="minorHAnsi" w:cstheme="minorHAnsi"/>
                      <w:color w:val="000000" w:themeColor="text1"/>
                    </w:rPr>
                    <w:t>Kamalamai</w:t>
                  </w:r>
                  <w:proofErr w:type="spellEnd"/>
                  <w:r w:rsidRPr="006E4AC2">
                    <w:rPr>
                      <w:rFonts w:asciiTheme="minorHAnsi" w:hAnsiTheme="minorHAnsi" w:cstheme="minorHAnsi"/>
                      <w:color w:val="000000" w:themeColor="text1"/>
                    </w:rPr>
                    <w:t xml:space="preserve"> Municipality, </w:t>
                  </w:r>
                  <w:proofErr w:type="spellStart"/>
                  <w:r w:rsidRPr="006E4AC2">
                    <w:rPr>
                      <w:rFonts w:asciiTheme="minorHAnsi" w:hAnsiTheme="minorHAnsi" w:cstheme="minorHAnsi"/>
                      <w:color w:val="000000" w:themeColor="text1"/>
                    </w:rPr>
                    <w:t>Ghyanglekh</w:t>
                  </w:r>
                  <w:proofErr w:type="spellEnd"/>
                  <w:r w:rsidRPr="006E4AC2">
                    <w:rPr>
                      <w:rFonts w:asciiTheme="minorHAnsi" w:hAnsiTheme="minorHAnsi" w:cstheme="minorHAnsi"/>
                      <w:color w:val="000000" w:themeColor="text1"/>
                    </w:rPr>
                    <w:t xml:space="preserve"> RM, Marin RM, </w:t>
                  </w:r>
                  <w:proofErr w:type="spellStart"/>
                  <w:r w:rsidRPr="006E4AC2">
                    <w:rPr>
                      <w:rFonts w:asciiTheme="minorHAnsi" w:hAnsiTheme="minorHAnsi" w:cstheme="minorHAnsi"/>
                      <w:color w:val="000000" w:themeColor="text1"/>
                    </w:rPr>
                    <w:t>Hariharpurgadi</w:t>
                  </w:r>
                  <w:proofErr w:type="spellEnd"/>
                  <w:r w:rsidRPr="006E4AC2">
                    <w:rPr>
                      <w:rFonts w:asciiTheme="minorHAnsi" w:hAnsiTheme="minorHAnsi" w:cstheme="minorHAnsi"/>
                      <w:color w:val="000000" w:themeColor="text1"/>
                    </w:rPr>
                    <w:t xml:space="preserve"> RM, Ward Chairperson, </w:t>
                  </w:r>
                  <w:r w:rsidRPr="006E4AC2">
                    <w:rPr>
                      <w:rFonts w:asciiTheme="minorHAnsi" w:hAnsiTheme="minorHAnsi" w:cstheme="minorHAnsi"/>
                      <w:color w:val="000000" w:themeColor="text1"/>
                    </w:rPr>
                    <w:lastRenderedPageBreak/>
                    <w:t xml:space="preserve">Sub-division Forest Office </w:t>
                  </w:r>
                  <w:proofErr w:type="spellStart"/>
                  <w:r w:rsidRPr="006E4AC2">
                    <w:rPr>
                      <w:rFonts w:asciiTheme="minorHAnsi" w:hAnsiTheme="minorHAnsi" w:cstheme="minorHAnsi"/>
                      <w:color w:val="000000" w:themeColor="text1"/>
                    </w:rPr>
                    <w:t>Kapilakot</w:t>
                  </w:r>
                  <w:proofErr w:type="spellEnd"/>
                  <w:r w:rsidRPr="006E4AC2">
                    <w:rPr>
                      <w:rFonts w:asciiTheme="minorHAnsi" w:hAnsiTheme="minorHAnsi" w:cstheme="minorHAnsi"/>
                      <w:color w:val="000000" w:themeColor="text1"/>
                    </w:rPr>
                    <w:t xml:space="preserve">, Sub-Division Forest office </w:t>
                  </w:r>
                  <w:proofErr w:type="spellStart"/>
                  <w:r w:rsidRPr="006E4AC2">
                    <w:rPr>
                      <w:rFonts w:asciiTheme="minorHAnsi" w:hAnsiTheme="minorHAnsi" w:cstheme="minorHAnsi"/>
                      <w:color w:val="000000" w:themeColor="text1"/>
                    </w:rPr>
                    <w:t>Hariharpurgad</w:t>
                  </w:r>
                  <w:proofErr w:type="spellEnd"/>
                  <w:r w:rsidRPr="006E4AC2">
                    <w:rPr>
                      <w:rFonts w:asciiTheme="minorHAnsi" w:hAnsiTheme="minorHAnsi" w:cstheme="minorHAnsi"/>
                      <w:color w:val="000000" w:themeColor="text1"/>
                    </w:rPr>
                    <w:t xml:space="preserve">, Sub-division Office </w:t>
                  </w:r>
                  <w:proofErr w:type="spellStart"/>
                  <w:r w:rsidRPr="006E4AC2">
                    <w:rPr>
                      <w:rFonts w:asciiTheme="minorHAnsi" w:hAnsiTheme="minorHAnsi" w:cstheme="minorHAnsi"/>
                      <w:color w:val="000000" w:themeColor="text1"/>
                    </w:rPr>
                    <w:t>Ghyanglekh</w:t>
                  </w:r>
                  <w:proofErr w:type="spellEnd"/>
                </w:p>
              </w:tc>
              <w:tc>
                <w:tcPr>
                  <w:tcW w:w="1642" w:type="dxa"/>
                  <w:tcBorders>
                    <w:top w:val="single" w:sz="4" w:space="0" w:color="auto"/>
                    <w:left w:val="single" w:sz="4" w:space="0" w:color="auto"/>
                    <w:bottom w:val="single" w:sz="4" w:space="0" w:color="auto"/>
                    <w:right w:val="single" w:sz="4" w:space="0" w:color="auto"/>
                  </w:tcBorders>
                </w:tcPr>
                <w:p w14:paraId="5E642BAD"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lastRenderedPageBreak/>
                    <w:t>Facilitation, coordination and monitoring</w:t>
                  </w:r>
                  <w:r>
                    <w:rPr>
                      <w:rFonts w:asciiTheme="minorHAnsi" w:hAnsiTheme="minorHAnsi" w:cstheme="minorHAnsi"/>
                      <w:color w:val="000000" w:themeColor="text1"/>
                    </w:rPr>
                    <w:t xml:space="preserve"> </w:t>
                  </w:r>
                </w:p>
              </w:tc>
              <w:tc>
                <w:tcPr>
                  <w:tcW w:w="2376" w:type="dxa"/>
                  <w:tcBorders>
                    <w:top w:val="single" w:sz="4" w:space="0" w:color="auto"/>
                    <w:left w:val="single" w:sz="4" w:space="0" w:color="auto"/>
                    <w:bottom w:val="single" w:sz="4" w:space="0" w:color="auto"/>
                    <w:right w:val="single" w:sz="4" w:space="0" w:color="auto"/>
                  </w:tcBorders>
                  <w:hideMark/>
                </w:tcPr>
                <w:p w14:paraId="43EC707A" w14:textId="77777777" w:rsidR="00D406EB" w:rsidRPr="006E4AC2" w:rsidRDefault="00D406EB" w:rsidP="00D406EB">
                  <w:pPr>
                    <w:numPr>
                      <w:ilvl w:val="0"/>
                      <w:numId w:val="14"/>
                    </w:numPr>
                    <w:spacing w:line="276" w:lineRule="auto"/>
                    <w:ind w:left="320"/>
                    <w:jc w:val="left"/>
                    <w:rPr>
                      <w:rFonts w:asciiTheme="minorHAnsi" w:hAnsiTheme="minorHAnsi" w:cstheme="minorHAnsi"/>
                      <w:color w:val="000000" w:themeColor="text1"/>
                    </w:rPr>
                  </w:pPr>
                  <w:r w:rsidRPr="00474315">
                    <w:rPr>
                      <w:rFonts w:asciiTheme="minorHAnsi" w:hAnsiTheme="minorHAnsi" w:cstheme="minorHAnsi"/>
                      <w:color w:val="000000" w:themeColor="text1"/>
                    </w:rPr>
                    <w:t>Joint monitoring and Sub-watershed level planning</w:t>
                  </w:r>
                </w:p>
              </w:tc>
              <w:tc>
                <w:tcPr>
                  <w:tcW w:w="2252" w:type="dxa"/>
                  <w:tcBorders>
                    <w:top w:val="single" w:sz="4" w:space="0" w:color="auto"/>
                    <w:left w:val="single" w:sz="4" w:space="0" w:color="auto"/>
                    <w:bottom w:val="single" w:sz="4" w:space="0" w:color="auto"/>
                    <w:right w:val="single" w:sz="4" w:space="0" w:color="auto"/>
                  </w:tcBorders>
                  <w:hideMark/>
                </w:tcPr>
                <w:p w14:paraId="60A3CFFC" w14:textId="77777777" w:rsidR="00D406EB" w:rsidRDefault="00D406EB" w:rsidP="00D406EB">
                  <w:pPr>
                    <w:numPr>
                      <w:ilvl w:val="0"/>
                      <w:numId w:val="14"/>
                    </w:numPr>
                    <w:spacing w:line="276" w:lineRule="auto"/>
                    <w:ind w:left="187"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 xml:space="preserve">Engage in </w:t>
                  </w:r>
                  <w:r>
                    <w:rPr>
                      <w:rFonts w:asciiTheme="minorHAnsi" w:hAnsiTheme="minorHAnsi" w:cstheme="minorHAnsi"/>
                      <w:color w:val="000000" w:themeColor="text1"/>
                    </w:rPr>
                    <w:t xml:space="preserve">site </w:t>
                  </w:r>
                  <w:r w:rsidRPr="006E4AC2">
                    <w:rPr>
                      <w:rFonts w:asciiTheme="minorHAnsi" w:hAnsiTheme="minorHAnsi" w:cstheme="minorHAnsi"/>
                      <w:color w:val="000000" w:themeColor="text1"/>
                    </w:rPr>
                    <w:t>identification</w:t>
                  </w:r>
                  <w:r>
                    <w:rPr>
                      <w:rFonts w:asciiTheme="minorHAnsi" w:hAnsiTheme="minorHAnsi" w:cstheme="minorHAnsi"/>
                      <w:color w:val="000000" w:themeColor="text1"/>
                    </w:rPr>
                    <w:t xml:space="preserve"> to implement FY2026 activities</w:t>
                  </w:r>
                  <w:r w:rsidRPr="006E4AC2">
                    <w:rPr>
                      <w:rFonts w:asciiTheme="minorHAnsi" w:hAnsiTheme="minorHAnsi" w:cstheme="minorHAnsi"/>
                      <w:color w:val="000000" w:themeColor="text1"/>
                    </w:rPr>
                    <w:t xml:space="preserve">, planning, Implementation and </w:t>
                  </w:r>
                  <w:r>
                    <w:rPr>
                      <w:rFonts w:asciiTheme="minorHAnsi" w:hAnsiTheme="minorHAnsi" w:cstheme="minorHAnsi"/>
                      <w:color w:val="000000" w:themeColor="text1"/>
                    </w:rPr>
                    <w:t>m</w:t>
                  </w:r>
                  <w:r w:rsidRPr="006E4AC2">
                    <w:rPr>
                      <w:rFonts w:asciiTheme="minorHAnsi" w:hAnsiTheme="minorHAnsi" w:cstheme="minorHAnsi"/>
                      <w:color w:val="000000" w:themeColor="text1"/>
                    </w:rPr>
                    <w:t xml:space="preserve">onitoring </w:t>
                  </w:r>
                  <w:r>
                    <w:rPr>
                      <w:rFonts w:asciiTheme="minorHAnsi" w:hAnsiTheme="minorHAnsi" w:cstheme="minorHAnsi"/>
                      <w:color w:val="000000" w:themeColor="text1"/>
                    </w:rPr>
                    <w:t>p</w:t>
                  </w:r>
                  <w:r w:rsidRPr="006E4AC2">
                    <w:rPr>
                      <w:rFonts w:asciiTheme="minorHAnsi" w:hAnsiTheme="minorHAnsi" w:cstheme="minorHAnsi"/>
                      <w:color w:val="000000" w:themeColor="text1"/>
                    </w:rPr>
                    <w:t>rocess.</w:t>
                  </w:r>
                </w:p>
                <w:p w14:paraId="076EE452" w14:textId="77777777" w:rsidR="00D406EB" w:rsidRPr="006E4AC2" w:rsidRDefault="00D406EB" w:rsidP="00D406EB">
                  <w:pPr>
                    <w:numPr>
                      <w:ilvl w:val="0"/>
                      <w:numId w:val="14"/>
                    </w:numPr>
                    <w:spacing w:line="276" w:lineRule="auto"/>
                    <w:ind w:left="187" w:hanging="180"/>
                    <w:jc w:val="left"/>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Sub-divisional forest offices were engaged in cost centre orientations </w:t>
                  </w:r>
                </w:p>
              </w:tc>
            </w:tr>
            <w:tr w:rsidR="00D406EB" w:rsidRPr="006E4AC2" w14:paraId="4A1E72E6" w14:textId="77777777" w:rsidTr="1DDE8391">
              <w:tc>
                <w:tcPr>
                  <w:tcW w:w="1391" w:type="dxa"/>
                  <w:tcBorders>
                    <w:top w:val="single" w:sz="4" w:space="0" w:color="auto"/>
                    <w:left w:val="single" w:sz="4" w:space="0" w:color="auto"/>
                    <w:bottom w:val="single" w:sz="4" w:space="0" w:color="auto"/>
                    <w:right w:val="single" w:sz="4" w:space="0" w:color="auto"/>
                  </w:tcBorders>
                  <w:hideMark/>
                </w:tcPr>
                <w:p w14:paraId="79B64884" w14:textId="77777777" w:rsidR="00D406EB" w:rsidRPr="006E4AC2" w:rsidRDefault="00D406EB" w:rsidP="00D406EB">
                  <w:pPr>
                    <w:spacing w:line="276" w:lineRule="auto"/>
                    <w:ind w:left="0"/>
                    <w:jc w:val="left"/>
                    <w:rPr>
                      <w:rFonts w:asciiTheme="minorHAnsi" w:hAnsiTheme="minorHAnsi" w:cstheme="minorHAnsi"/>
                      <w:color w:val="000000" w:themeColor="text1"/>
                    </w:rPr>
                  </w:pPr>
                  <w:r w:rsidRPr="006E4AC2">
                    <w:rPr>
                      <w:rFonts w:asciiTheme="minorHAnsi" w:hAnsiTheme="minorHAnsi" w:cstheme="minorHAnsi"/>
                      <w:color w:val="000000" w:themeColor="text1"/>
                    </w:rPr>
                    <w:lastRenderedPageBreak/>
                    <w:t>Community Based organization (CBOs) including sub-watershed level</w:t>
                  </w:r>
                </w:p>
              </w:tc>
              <w:tc>
                <w:tcPr>
                  <w:tcW w:w="1463" w:type="dxa"/>
                  <w:tcBorders>
                    <w:top w:val="single" w:sz="4" w:space="0" w:color="auto"/>
                    <w:left w:val="single" w:sz="4" w:space="0" w:color="auto"/>
                    <w:bottom w:val="single" w:sz="4" w:space="0" w:color="auto"/>
                    <w:right w:val="single" w:sz="4" w:space="0" w:color="auto"/>
                  </w:tcBorders>
                  <w:hideMark/>
                </w:tcPr>
                <w:p w14:paraId="2BEF8911" w14:textId="41AC5206" w:rsidR="003E2CE6" w:rsidRPr="0046677B" w:rsidRDefault="78737DD8" w:rsidP="0046677B">
                  <w:pPr>
                    <w:ind w:left="0"/>
                    <w:jc w:val="left"/>
                    <w:rPr>
                      <w:rFonts w:ascii="Calibri" w:eastAsia="Times New Roman" w:hAnsi="Calibri" w:cs="Calibri"/>
                      <w:color w:val="000000"/>
                      <w:sz w:val="22"/>
                      <w:szCs w:val="22"/>
                      <w:lang w:bidi="ne-NP"/>
                    </w:rPr>
                  </w:pPr>
                  <w:r w:rsidRPr="1DDE8391">
                    <w:rPr>
                      <w:rFonts w:asciiTheme="minorHAnsi" w:hAnsiTheme="minorHAnsi" w:cstheme="minorBidi"/>
                      <w:color w:val="000000" w:themeColor="text1"/>
                    </w:rPr>
                    <w:t>Sub-watershed level committee</w:t>
                  </w:r>
                  <w:r w:rsidR="004937B7">
                    <w:rPr>
                      <w:rFonts w:asciiTheme="minorHAnsi" w:hAnsiTheme="minorHAnsi" w:cstheme="minorBidi"/>
                      <w:color w:val="000000" w:themeColor="text1"/>
                    </w:rPr>
                    <w:t xml:space="preserve"> (</w:t>
                  </w:r>
                  <w:proofErr w:type="spellStart"/>
                  <w:r w:rsidR="003A3B39" w:rsidRPr="0046677B">
                    <w:rPr>
                      <w:color w:val="000000" w:themeColor="text1"/>
                    </w:rPr>
                    <w:t>Simale</w:t>
                  </w:r>
                  <w:proofErr w:type="spellEnd"/>
                  <w:r w:rsidR="003A3B39" w:rsidRPr="0046677B">
                    <w:rPr>
                      <w:color w:val="000000" w:themeColor="text1"/>
                    </w:rPr>
                    <w:t xml:space="preserve">, </w:t>
                  </w:r>
                  <w:proofErr w:type="spellStart"/>
                  <w:r w:rsidR="003A3B39" w:rsidRPr="0046677B">
                    <w:rPr>
                      <w:color w:val="000000" w:themeColor="text1"/>
                    </w:rPr>
                    <w:t>Dhungajor</w:t>
                  </w:r>
                  <w:proofErr w:type="spellEnd"/>
                  <w:r w:rsidR="003A3B39" w:rsidRPr="0046677B">
                    <w:rPr>
                      <w:color w:val="000000" w:themeColor="text1"/>
                    </w:rPr>
                    <w:t xml:space="preserve">, </w:t>
                  </w:r>
                  <w:proofErr w:type="spellStart"/>
                  <w:r w:rsidR="003A3B39" w:rsidRPr="0046677B">
                    <w:rPr>
                      <w:color w:val="000000" w:themeColor="text1"/>
                    </w:rPr>
                    <w:t>Gaghar</w:t>
                  </w:r>
                  <w:proofErr w:type="spellEnd"/>
                  <w:r w:rsidR="003A3B39" w:rsidRPr="0046677B">
                    <w:rPr>
                      <w:color w:val="000000" w:themeColor="text1"/>
                    </w:rPr>
                    <w:t xml:space="preserve">, </w:t>
                  </w:r>
                  <w:proofErr w:type="spellStart"/>
                  <w:r w:rsidR="003A3B39" w:rsidRPr="0046677B">
                    <w:rPr>
                      <w:color w:val="000000" w:themeColor="text1"/>
                    </w:rPr>
                    <w:t>Phulbari</w:t>
                  </w:r>
                  <w:proofErr w:type="spellEnd"/>
                  <w:r w:rsidR="003A3B39" w:rsidRPr="0046677B">
                    <w:rPr>
                      <w:color w:val="000000" w:themeColor="text1"/>
                    </w:rPr>
                    <w:t xml:space="preserve">, Kyan and </w:t>
                  </w:r>
                  <w:proofErr w:type="spellStart"/>
                  <w:r w:rsidR="003A3B39" w:rsidRPr="0046677B">
                    <w:rPr>
                      <w:color w:val="000000" w:themeColor="text1"/>
                    </w:rPr>
                    <w:t>Jalkeni-Sakhauri</w:t>
                  </w:r>
                  <w:proofErr w:type="spellEnd"/>
                  <w:r w:rsidR="003A3B39" w:rsidRPr="0046677B">
                    <w:rPr>
                      <w:color w:val="000000" w:themeColor="text1"/>
                    </w:rPr>
                    <w:t>)</w:t>
                  </w:r>
                  <w:r w:rsidRPr="1DDE8391">
                    <w:rPr>
                      <w:rFonts w:asciiTheme="minorHAnsi" w:hAnsiTheme="minorHAnsi" w:cstheme="minorBidi"/>
                      <w:color w:val="000000" w:themeColor="text1"/>
                    </w:rPr>
                    <w:t>, CFUGs</w:t>
                  </w:r>
                  <w:r w:rsidR="003E2CE6">
                    <w:rPr>
                      <w:rFonts w:asciiTheme="minorHAnsi" w:hAnsiTheme="minorHAnsi" w:cstheme="minorBidi"/>
                      <w:color w:val="000000" w:themeColor="text1"/>
                    </w:rPr>
                    <w:t xml:space="preserve"> (</w:t>
                  </w:r>
                  <w:proofErr w:type="spellStart"/>
                  <w:r w:rsidR="003E2CE6" w:rsidRPr="00F6192D">
                    <w:rPr>
                      <w:rFonts w:ascii="Calibri" w:eastAsia="Times New Roman" w:hAnsi="Calibri" w:cs="Calibri"/>
                      <w:color w:val="000000"/>
                      <w:sz w:val="22"/>
                      <w:szCs w:val="22"/>
                      <w:lang w:bidi="ne-NP"/>
                    </w:rPr>
                    <w:t>Aapjhori</w:t>
                  </w:r>
                  <w:proofErr w:type="spellEnd"/>
                  <w:r w:rsidR="003E2CE6">
                    <w:rPr>
                      <w:rFonts w:ascii="Calibri" w:eastAsia="Times New Roman" w:hAnsi="Calibri" w:cs="Calibri"/>
                      <w:color w:val="000000"/>
                      <w:sz w:val="22"/>
                      <w:szCs w:val="22"/>
                      <w:lang w:bidi="ne-NP"/>
                    </w:rPr>
                    <w:t xml:space="preserve">, </w:t>
                  </w:r>
                  <w:r w:rsidR="003E2CE6" w:rsidRPr="00F6192D">
                    <w:rPr>
                      <w:rFonts w:ascii="Calibri" w:eastAsia="Times New Roman" w:hAnsi="Calibri" w:cs="Calibri"/>
                      <w:color w:val="000000"/>
                      <w:sz w:val="22"/>
                      <w:szCs w:val="22"/>
                      <w:lang w:bidi="ne-NP"/>
                    </w:rPr>
                    <w:t>Tribeni</w:t>
                  </w:r>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Namobudhha</w:t>
                  </w:r>
                  <w:proofErr w:type="spellEnd"/>
                  <w:r w:rsidR="003E2CE6">
                    <w:rPr>
                      <w:rFonts w:ascii="Calibri" w:eastAsia="Times New Roman" w:hAnsi="Calibri" w:cs="Calibri"/>
                      <w:color w:val="000000"/>
                      <w:sz w:val="22"/>
                      <w:szCs w:val="22"/>
                      <w:lang w:bidi="ne-NP"/>
                    </w:rPr>
                    <w:t xml:space="preserve">, </w:t>
                  </w:r>
                  <w:r w:rsidR="003E2CE6" w:rsidRPr="00F6192D">
                    <w:rPr>
                      <w:rFonts w:ascii="Calibri" w:eastAsia="Times New Roman" w:hAnsi="Calibri" w:cs="Calibri"/>
                      <w:color w:val="000000"/>
                      <w:sz w:val="22"/>
                      <w:szCs w:val="22"/>
                      <w:lang w:bidi="ne-NP"/>
                    </w:rPr>
                    <w:t>Siddhartha</w:t>
                  </w:r>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Simkaali</w:t>
                  </w:r>
                  <w:proofErr w:type="spellEnd"/>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Pathraahi</w:t>
                  </w:r>
                  <w:proofErr w:type="spellEnd"/>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Darbardaanda</w:t>
                  </w:r>
                  <w:proofErr w:type="spellEnd"/>
                  <w:r w:rsidR="003E2CE6">
                    <w:rPr>
                      <w:rFonts w:ascii="Calibri" w:eastAsia="Times New Roman" w:hAnsi="Calibri" w:cs="Calibri"/>
                      <w:color w:val="000000"/>
                      <w:sz w:val="22"/>
                      <w:szCs w:val="22"/>
                      <w:lang w:bidi="ne-NP"/>
                    </w:rPr>
                    <w:t xml:space="preserve">, </w:t>
                  </w:r>
                  <w:r w:rsidR="003E2CE6" w:rsidRPr="00F6192D">
                    <w:rPr>
                      <w:rFonts w:ascii="Calibri" w:eastAsia="Times New Roman" w:hAnsi="Calibri" w:cs="Calibri"/>
                      <w:color w:val="000000"/>
                      <w:sz w:val="22"/>
                      <w:szCs w:val="22"/>
                      <w:lang w:bidi="ne-NP"/>
                    </w:rPr>
                    <w:t>Ekta Saamari</w:t>
                  </w:r>
                  <w:r w:rsidR="003E2CE6">
                    <w:rPr>
                      <w:rFonts w:ascii="Calibri" w:eastAsia="Times New Roman" w:hAnsi="Calibri" w:cs="Calibri"/>
                      <w:color w:val="000000"/>
                      <w:sz w:val="22"/>
                      <w:szCs w:val="22"/>
                      <w:lang w:bidi="ne-NP"/>
                    </w:rPr>
                    <w:t xml:space="preserve">, </w:t>
                  </w:r>
                  <w:r w:rsidR="003E2CE6" w:rsidRPr="00F6192D">
                    <w:rPr>
                      <w:rFonts w:ascii="Calibri" w:eastAsia="Times New Roman" w:hAnsi="Calibri" w:cs="Calibri"/>
                      <w:color w:val="000000"/>
                      <w:sz w:val="22"/>
                      <w:szCs w:val="22"/>
                      <w:lang w:bidi="ne-NP"/>
                    </w:rPr>
                    <w:t>Himal</w:t>
                  </w:r>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Janhit</w:t>
                  </w:r>
                  <w:proofErr w:type="spellEnd"/>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Jankalyan</w:t>
                  </w:r>
                  <w:proofErr w:type="spellEnd"/>
                  <w:r w:rsidR="003E2CE6">
                    <w:rPr>
                      <w:rFonts w:ascii="Calibri" w:eastAsia="Times New Roman" w:hAnsi="Calibri" w:cs="Calibri"/>
                      <w:color w:val="000000"/>
                      <w:sz w:val="22"/>
                      <w:szCs w:val="22"/>
                      <w:lang w:bidi="ne-NP"/>
                    </w:rPr>
                    <w:t xml:space="preserve">, </w:t>
                  </w:r>
                  <w:r w:rsidR="003E2CE6" w:rsidRPr="00F6192D">
                    <w:rPr>
                      <w:rFonts w:ascii="Calibri" w:eastAsia="Times New Roman" w:hAnsi="Calibri" w:cs="Calibri"/>
                      <w:color w:val="000000"/>
                      <w:sz w:val="22"/>
                      <w:szCs w:val="22"/>
                      <w:lang w:bidi="ne-NP"/>
                    </w:rPr>
                    <w:t>Lohasur</w:t>
                  </w:r>
                  <w:r w:rsidR="003E2CE6">
                    <w:rPr>
                      <w:rFonts w:ascii="Calibri" w:eastAsia="Times New Roman" w:hAnsi="Calibri" w:cs="Calibri"/>
                      <w:color w:val="000000"/>
                      <w:sz w:val="22"/>
                      <w:szCs w:val="22"/>
                      <w:lang w:bidi="ne-NP"/>
                    </w:rPr>
                    <w:t xml:space="preserve">, </w:t>
                  </w:r>
                  <w:r w:rsidR="003E2CE6" w:rsidRPr="00F6192D">
                    <w:rPr>
                      <w:rFonts w:ascii="Calibri" w:eastAsia="Times New Roman" w:hAnsi="Calibri" w:cs="Calibri"/>
                      <w:color w:val="000000"/>
                      <w:sz w:val="22"/>
                      <w:szCs w:val="22"/>
                      <w:lang w:bidi="ne-NP"/>
                    </w:rPr>
                    <w:t>Shikhar</w:t>
                  </w:r>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Jankalyan</w:t>
                  </w:r>
                  <w:proofErr w:type="spellEnd"/>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Saalghari</w:t>
                  </w:r>
                  <w:proofErr w:type="spellEnd"/>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Jalewa</w:t>
                  </w:r>
                  <w:proofErr w:type="spellEnd"/>
                  <w:r w:rsidR="003E2CE6" w:rsidRPr="00F6192D">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Adharsa</w:t>
                  </w:r>
                  <w:proofErr w:type="spellEnd"/>
                  <w:r w:rsidR="003E2CE6">
                    <w:rPr>
                      <w:rFonts w:ascii="Calibri" w:eastAsia="Times New Roman" w:hAnsi="Calibri" w:cs="Calibri"/>
                      <w:color w:val="000000"/>
                      <w:sz w:val="22"/>
                      <w:szCs w:val="22"/>
                      <w:lang w:bidi="ne-NP"/>
                    </w:rPr>
                    <w:t xml:space="preserve">, </w:t>
                  </w:r>
                  <w:proofErr w:type="spellStart"/>
                  <w:r w:rsidR="003E2CE6" w:rsidRPr="00F6192D">
                    <w:rPr>
                      <w:rFonts w:ascii="Calibri" w:eastAsia="Times New Roman" w:hAnsi="Calibri" w:cs="Calibri"/>
                      <w:color w:val="000000"/>
                      <w:sz w:val="22"/>
                      <w:szCs w:val="22"/>
                      <w:lang w:bidi="ne-NP"/>
                    </w:rPr>
                    <w:t>Betjhori</w:t>
                  </w:r>
                  <w:proofErr w:type="spellEnd"/>
                  <w:r w:rsidR="003E2CE6">
                    <w:rPr>
                      <w:rFonts w:ascii="Calibri" w:eastAsia="Times New Roman" w:hAnsi="Calibri" w:cs="Calibri"/>
                      <w:color w:val="000000"/>
                      <w:sz w:val="22"/>
                      <w:szCs w:val="22"/>
                      <w:lang w:bidi="ne-NP"/>
                    </w:rPr>
                    <w:t xml:space="preserve"> and </w:t>
                  </w:r>
                  <w:proofErr w:type="spellStart"/>
                  <w:r w:rsidR="003E2CE6" w:rsidRPr="00F6192D">
                    <w:rPr>
                      <w:rFonts w:ascii="Calibri" w:eastAsia="Times New Roman" w:hAnsi="Calibri" w:cs="Calibri"/>
                      <w:color w:val="000000"/>
                      <w:sz w:val="22"/>
                      <w:szCs w:val="22"/>
                      <w:lang w:bidi="ne-NP"/>
                    </w:rPr>
                    <w:t>Laligurans</w:t>
                  </w:r>
                  <w:proofErr w:type="spellEnd"/>
                  <w:r w:rsidR="003E2CE6">
                    <w:rPr>
                      <w:rFonts w:asciiTheme="minorHAnsi" w:hAnsiTheme="minorHAnsi" w:cstheme="minorBidi"/>
                      <w:color w:val="000000" w:themeColor="text1"/>
                    </w:rPr>
                    <w:t>)</w:t>
                  </w:r>
                  <w:r w:rsidRPr="1DDE8391">
                    <w:rPr>
                      <w:rFonts w:asciiTheme="minorHAnsi" w:hAnsiTheme="minorHAnsi" w:cstheme="minorBidi"/>
                      <w:color w:val="000000" w:themeColor="text1"/>
                    </w:rPr>
                    <w:t>, LFUGs</w:t>
                  </w:r>
                  <w:r w:rsidR="003E2CE6">
                    <w:rPr>
                      <w:rFonts w:asciiTheme="minorHAnsi" w:hAnsiTheme="minorHAnsi" w:cstheme="minorBidi"/>
                      <w:color w:val="000000" w:themeColor="text1"/>
                    </w:rPr>
                    <w:t xml:space="preserve"> (</w:t>
                  </w:r>
                  <w:r w:rsidR="00CC10C1" w:rsidRPr="00CC10C1">
                    <w:rPr>
                      <w:rFonts w:asciiTheme="minorHAnsi" w:hAnsiTheme="minorHAnsi" w:cstheme="minorBidi"/>
                      <w:color w:val="000000" w:themeColor="text1"/>
                    </w:rPr>
                    <w:t xml:space="preserve">Kalika Devi, </w:t>
                  </w:r>
                  <w:proofErr w:type="spellStart"/>
                  <w:r w:rsidR="00CC10C1" w:rsidRPr="00CC10C1">
                    <w:rPr>
                      <w:rFonts w:asciiTheme="minorHAnsi" w:hAnsiTheme="minorHAnsi" w:cstheme="minorBidi"/>
                      <w:color w:val="000000" w:themeColor="text1"/>
                    </w:rPr>
                    <w:t>Laangdi</w:t>
                  </w:r>
                  <w:proofErr w:type="spellEnd"/>
                  <w:r w:rsidR="00CC10C1" w:rsidRPr="00CC10C1">
                    <w:rPr>
                      <w:rFonts w:asciiTheme="minorHAnsi" w:hAnsiTheme="minorHAnsi" w:cstheme="minorBidi"/>
                      <w:color w:val="000000" w:themeColor="text1"/>
                    </w:rPr>
                    <w:t xml:space="preserve">, </w:t>
                  </w:r>
                  <w:proofErr w:type="spellStart"/>
                  <w:r w:rsidR="00CC10C1" w:rsidRPr="00CC10C1">
                    <w:rPr>
                      <w:rFonts w:asciiTheme="minorHAnsi" w:hAnsiTheme="minorHAnsi" w:cstheme="minorBidi"/>
                      <w:color w:val="000000" w:themeColor="text1"/>
                    </w:rPr>
                    <w:t>Jugepaani</w:t>
                  </w:r>
                  <w:proofErr w:type="spellEnd"/>
                  <w:r w:rsidR="00CC10C1" w:rsidRPr="00CC10C1">
                    <w:rPr>
                      <w:rFonts w:asciiTheme="minorHAnsi" w:hAnsiTheme="minorHAnsi" w:cstheme="minorBidi"/>
                      <w:color w:val="000000" w:themeColor="text1"/>
                    </w:rPr>
                    <w:t xml:space="preserve">, </w:t>
                  </w:r>
                  <w:proofErr w:type="spellStart"/>
                  <w:r w:rsidR="00CC10C1" w:rsidRPr="00CC10C1">
                    <w:rPr>
                      <w:rFonts w:asciiTheme="minorHAnsi" w:hAnsiTheme="minorHAnsi" w:cstheme="minorBidi"/>
                      <w:color w:val="000000" w:themeColor="text1"/>
                    </w:rPr>
                    <w:t>Bhirgaaun</w:t>
                  </w:r>
                  <w:proofErr w:type="spellEnd"/>
                  <w:r w:rsidR="00CC10C1" w:rsidRPr="00CC10C1">
                    <w:rPr>
                      <w:rFonts w:asciiTheme="minorHAnsi" w:hAnsiTheme="minorHAnsi" w:cstheme="minorBidi"/>
                      <w:color w:val="000000" w:themeColor="text1"/>
                    </w:rPr>
                    <w:t xml:space="preserve"> Amale, </w:t>
                  </w:r>
                  <w:proofErr w:type="spellStart"/>
                  <w:r w:rsidR="00CC10C1" w:rsidRPr="00CC10C1">
                    <w:rPr>
                      <w:rFonts w:asciiTheme="minorHAnsi" w:hAnsiTheme="minorHAnsi" w:cstheme="minorBidi"/>
                      <w:color w:val="000000" w:themeColor="text1"/>
                    </w:rPr>
                    <w:t>Devkhola</w:t>
                  </w:r>
                  <w:proofErr w:type="spellEnd"/>
                  <w:r w:rsidR="00CC10C1">
                    <w:rPr>
                      <w:rFonts w:asciiTheme="minorHAnsi" w:hAnsiTheme="minorHAnsi" w:cstheme="minorBidi"/>
                      <w:color w:val="000000" w:themeColor="text1"/>
                    </w:rPr>
                    <w:t xml:space="preserve"> and </w:t>
                  </w:r>
                  <w:proofErr w:type="spellStart"/>
                  <w:r w:rsidR="00CC10C1" w:rsidRPr="00CC10C1">
                    <w:rPr>
                      <w:rFonts w:asciiTheme="minorHAnsi" w:hAnsiTheme="minorHAnsi" w:cstheme="minorBidi"/>
                      <w:color w:val="000000" w:themeColor="text1"/>
                    </w:rPr>
                    <w:t>Kuwapaani</w:t>
                  </w:r>
                  <w:proofErr w:type="spellEnd"/>
                  <w:r w:rsidR="00CC10C1">
                    <w:rPr>
                      <w:rFonts w:asciiTheme="minorHAnsi" w:hAnsiTheme="minorHAnsi" w:cstheme="minorBidi"/>
                      <w:color w:val="000000" w:themeColor="text1"/>
                    </w:rPr>
                    <w:t>)</w:t>
                  </w:r>
                  <w:r w:rsidRPr="1DDE8391">
                    <w:rPr>
                      <w:rFonts w:asciiTheme="minorHAnsi" w:hAnsiTheme="minorHAnsi" w:cstheme="minorBidi"/>
                      <w:color w:val="000000" w:themeColor="text1"/>
                    </w:rPr>
                    <w:t xml:space="preserve">, </w:t>
                  </w:r>
                  <w:r w:rsidRPr="00E04562">
                    <w:rPr>
                      <w:rFonts w:cstheme="minorHAnsi"/>
                      <w:color w:val="000000" w:themeColor="text1"/>
                    </w:rPr>
                    <w:t>Women’s Group</w:t>
                  </w:r>
                  <w:r w:rsidR="003E2CE6" w:rsidRPr="00E04562">
                    <w:rPr>
                      <w:rFonts w:cstheme="minorHAnsi"/>
                      <w:color w:val="000000" w:themeColor="text1"/>
                    </w:rPr>
                    <w:t xml:space="preserve"> (</w:t>
                  </w:r>
                  <w:proofErr w:type="spellStart"/>
                  <w:r w:rsidR="003E2CE6" w:rsidRPr="0046677B">
                    <w:rPr>
                      <w:rFonts w:asciiTheme="minorHAnsi" w:eastAsiaTheme="minorHAnsi" w:hAnsiTheme="minorHAnsi" w:cstheme="minorHAnsi"/>
                      <w:color w:val="000000" w:themeColor="text1"/>
                    </w:rPr>
                    <w:t>Makhmali</w:t>
                  </w:r>
                  <w:proofErr w:type="spellEnd"/>
                  <w:r w:rsidR="003E2CE6" w:rsidRPr="0046677B">
                    <w:rPr>
                      <w:rFonts w:asciiTheme="minorHAnsi" w:eastAsiaTheme="minorHAnsi" w:hAnsiTheme="minorHAnsi" w:cstheme="minorHAnsi"/>
                      <w:color w:val="000000" w:themeColor="text1"/>
                    </w:rPr>
                    <w:t xml:space="preserve"> Women)</w:t>
                  </w:r>
                  <w:r w:rsidRPr="00E04562">
                    <w:rPr>
                      <w:rFonts w:cstheme="minorHAnsi"/>
                      <w:color w:val="000000" w:themeColor="text1"/>
                    </w:rPr>
                    <w:t>, Farmer’s Group</w:t>
                  </w:r>
                  <w:r w:rsidR="003E2CE6" w:rsidRPr="00E04562">
                    <w:rPr>
                      <w:rFonts w:cstheme="minorHAnsi"/>
                      <w:color w:val="000000" w:themeColor="text1"/>
                    </w:rPr>
                    <w:t xml:space="preserve"> (</w:t>
                  </w:r>
                  <w:proofErr w:type="spellStart"/>
                  <w:r w:rsidR="003E2CE6" w:rsidRPr="0046677B">
                    <w:rPr>
                      <w:rFonts w:asciiTheme="minorHAnsi" w:eastAsiaTheme="minorHAnsi" w:hAnsiTheme="minorHAnsi" w:cstheme="minorHAnsi"/>
                      <w:color w:val="000000" w:themeColor="text1"/>
                    </w:rPr>
                    <w:t>Makhmali</w:t>
                  </w:r>
                  <w:proofErr w:type="spellEnd"/>
                  <w:r w:rsidR="003E2CE6" w:rsidRPr="0046677B">
                    <w:rPr>
                      <w:rFonts w:asciiTheme="minorHAnsi" w:eastAsiaTheme="minorHAnsi" w:hAnsiTheme="minorHAnsi" w:cstheme="minorHAnsi"/>
                      <w:color w:val="000000" w:themeColor="text1"/>
                    </w:rPr>
                    <w:t xml:space="preserve">) and </w:t>
                  </w:r>
                  <w:r w:rsidR="003E2CE6" w:rsidRPr="0046677B">
                    <w:rPr>
                      <w:rFonts w:cstheme="minorHAnsi"/>
                      <w:color w:val="000000" w:themeColor="text1"/>
                    </w:rPr>
                    <w:t xml:space="preserve">Water and </w:t>
                  </w:r>
                  <w:r w:rsidR="003E2CE6" w:rsidRPr="0046677B">
                    <w:rPr>
                      <w:rFonts w:cstheme="minorHAnsi"/>
                      <w:color w:val="000000" w:themeColor="text1"/>
                    </w:rPr>
                    <w:lastRenderedPageBreak/>
                    <w:t>sanitation Group (</w:t>
                  </w:r>
                  <w:proofErr w:type="spellStart"/>
                  <w:r w:rsidR="003E2CE6" w:rsidRPr="0046677B">
                    <w:rPr>
                      <w:rFonts w:asciiTheme="minorHAnsi" w:eastAsiaTheme="minorHAnsi" w:hAnsiTheme="minorHAnsi" w:cstheme="minorHAnsi"/>
                      <w:color w:val="000000" w:themeColor="text1"/>
                    </w:rPr>
                    <w:t>Betyani</w:t>
                  </w:r>
                  <w:proofErr w:type="spellEnd"/>
                  <w:r w:rsidR="003E2CE6" w:rsidRPr="0046677B">
                    <w:rPr>
                      <w:rFonts w:asciiTheme="minorHAnsi" w:eastAsiaTheme="minorHAnsi" w:hAnsiTheme="minorHAnsi" w:cstheme="minorHAnsi"/>
                      <w:color w:val="000000" w:themeColor="text1"/>
                    </w:rPr>
                    <w:t xml:space="preserve"> </w:t>
                  </w:r>
                  <w:proofErr w:type="spellStart"/>
                  <w:r w:rsidR="003E2CE6" w:rsidRPr="0046677B">
                    <w:rPr>
                      <w:rFonts w:asciiTheme="minorHAnsi" w:eastAsiaTheme="minorHAnsi" w:hAnsiTheme="minorHAnsi" w:cstheme="minorHAnsi"/>
                      <w:color w:val="000000" w:themeColor="text1"/>
                    </w:rPr>
                    <w:t>Khanepani</w:t>
                  </w:r>
                  <w:proofErr w:type="spellEnd"/>
                  <w:r w:rsidR="003E2CE6" w:rsidRPr="0046677B">
                    <w:rPr>
                      <w:rFonts w:asciiTheme="minorHAnsi" w:eastAsiaTheme="minorHAnsi" w:hAnsiTheme="minorHAnsi" w:cstheme="minorHAnsi"/>
                      <w:color w:val="000000" w:themeColor="text1"/>
                    </w:rPr>
                    <w:t>)</w:t>
                  </w:r>
                </w:p>
                <w:p w14:paraId="6108FB78" w14:textId="1F6A1D61" w:rsidR="00D406EB" w:rsidRPr="006E4AC2" w:rsidRDefault="78737DD8" w:rsidP="1DDE8391">
                  <w:pPr>
                    <w:spacing w:line="276" w:lineRule="auto"/>
                    <w:ind w:left="0"/>
                    <w:jc w:val="left"/>
                    <w:rPr>
                      <w:rFonts w:asciiTheme="minorHAnsi" w:hAnsiTheme="minorHAnsi" w:cstheme="minorBidi"/>
                      <w:color w:val="000000" w:themeColor="text1"/>
                    </w:rPr>
                  </w:pPr>
                  <w:r w:rsidRPr="1DDE8391">
                    <w:rPr>
                      <w:rFonts w:asciiTheme="minorHAnsi" w:hAnsiTheme="minorHAnsi" w:cstheme="minorBidi"/>
                      <w:color w:val="000000" w:themeColor="text1"/>
                    </w:rPr>
                    <w:t xml:space="preserve"> </w:t>
                  </w:r>
                </w:p>
              </w:tc>
              <w:tc>
                <w:tcPr>
                  <w:tcW w:w="1642" w:type="dxa"/>
                  <w:tcBorders>
                    <w:top w:val="single" w:sz="4" w:space="0" w:color="auto"/>
                    <w:left w:val="single" w:sz="4" w:space="0" w:color="auto"/>
                    <w:bottom w:val="single" w:sz="4" w:space="0" w:color="auto"/>
                    <w:right w:val="single" w:sz="4" w:space="0" w:color="auto"/>
                  </w:tcBorders>
                </w:tcPr>
                <w:p w14:paraId="30A40CD3"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lastRenderedPageBreak/>
                    <w:t>Direct implementation community level activities</w:t>
                  </w:r>
                </w:p>
                <w:p w14:paraId="208CD984"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Facilitation, coordination and monitoring</w:t>
                  </w:r>
                </w:p>
                <w:p w14:paraId="56814EC8"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Household and site identification to implement project activities</w:t>
                  </w:r>
                </w:p>
              </w:tc>
              <w:tc>
                <w:tcPr>
                  <w:tcW w:w="2376" w:type="dxa"/>
                  <w:tcBorders>
                    <w:top w:val="single" w:sz="4" w:space="0" w:color="auto"/>
                    <w:left w:val="single" w:sz="4" w:space="0" w:color="auto"/>
                    <w:bottom w:val="single" w:sz="4" w:space="0" w:color="auto"/>
                    <w:right w:val="single" w:sz="4" w:space="0" w:color="auto"/>
                  </w:tcBorders>
                  <w:hideMark/>
                </w:tcPr>
                <w:p w14:paraId="39B8207B"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Sub-watershed level planning</w:t>
                  </w:r>
                </w:p>
                <w:p w14:paraId="67C2CFA5" w14:textId="77777777" w:rsidR="00D406EB" w:rsidRPr="006E4AC2" w:rsidRDefault="00D406EB" w:rsidP="00D406EB">
                  <w:pPr>
                    <w:numPr>
                      <w:ilvl w:val="0"/>
                      <w:numId w:val="15"/>
                    </w:numPr>
                    <w:spacing w:line="276" w:lineRule="auto"/>
                    <w:ind w:left="143" w:hanging="180"/>
                    <w:jc w:val="left"/>
                    <w:rPr>
                      <w:rFonts w:asciiTheme="minorHAnsi" w:hAnsiTheme="minorHAnsi" w:cstheme="minorHAnsi"/>
                      <w:color w:val="000000" w:themeColor="text1"/>
                    </w:rPr>
                  </w:pPr>
                  <w:r w:rsidRPr="006E4AC2">
                    <w:rPr>
                      <w:rFonts w:asciiTheme="minorHAnsi" w:hAnsiTheme="minorHAnsi" w:cstheme="minorHAnsi"/>
                      <w:color w:val="000000" w:themeColor="text1"/>
                      <w:lang w:val="en-US"/>
                    </w:rPr>
                    <w:t xml:space="preserve">Facilitation </w:t>
                  </w:r>
                  <w:r>
                    <w:rPr>
                      <w:rFonts w:asciiTheme="minorHAnsi" w:hAnsiTheme="minorHAnsi" w:cstheme="minorHAnsi"/>
                      <w:color w:val="000000" w:themeColor="text1"/>
                      <w:lang w:val="en-US"/>
                    </w:rPr>
                    <w:t xml:space="preserve">for identification of sites for </w:t>
                  </w:r>
                  <w:r w:rsidRPr="006E4AC2">
                    <w:rPr>
                      <w:rFonts w:asciiTheme="minorHAnsi" w:hAnsiTheme="minorHAnsi" w:cstheme="minorHAnsi"/>
                      <w:color w:val="000000" w:themeColor="text1"/>
                      <w:lang w:val="en-US"/>
                    </w:rPr>
                    <w:t>implement</w:t>
                  </w:r>
                  <w:r>
                    <w:rPr>
                      <w:rFonts w:asciiTheme="minorHAnsi" w:hAnsiTheme="minorHAnsi" w:cstheme="minorHAnsi"/>
                      <w:color w:val="000000" w:themeColor="text1"/>
                      <w:lang w:val="en-US"/>
                    </w:rPr>
                    <w:t xml:space="preserve">ing </w:t>
                  </w:r>
                  <w:r w:rsidRPr="006E4AC2">
                    <w:rPr>
                      <w:rFonts w:asciiTheme="minorHAnsi" w:hAnsiTheme="minorHAnsi" w:cstheme="minorHAnsi"/>
                      <w:color w:val="000000" w:themeColor="text1"/>
                      <w:lang w:val="en-US"/>
                    </w:rPr>
                    <w:t xml:space="preserve">FY </w:t>
                  </w:r>
                  <w:r>
                    <w:rPr>
                      <w:rFonts w:asciiTheme="minorHAnsi" w:hAnsiTheme="minorHAnsi" w:cstheme="minorHAnsi"/>
                      <w:color w:val="000000" w:themeColor="text1"/>
                      <w:lang w:val="en-US"/>
                    </w:rPr>
                    <w:t>2026</w:t>
                  </w:r>
                  <w:r w:rsidRPr="006E4AC2">
                    <w:rPr>
                      <w:rFonts w:asciiTheme="minorHAnsi" w:hAnsiTheme="minorHAnsi" w:cstheme="minorHAnsi"/>
                      <w:color w:val="000000" w:themeColor="text1"/>
                      <w:lang w:val="en-US"/>
                    </w:rPr>
                    <w:t xml:space="preserve"> AWP&amp;B</w:t>
                  </w:r>
                </w:p>
              </w:tc>
              <w:tc>
                <w:tcPr>
                  <w:tcW w:w="2252" w:type="dxa"/>
                  <w:tcBorders>
                    <w:top w:val="single" w:sz="4" w:space="0" w:color="auto"/>
                    <w:left w:val="single" w:sz="4" w:space="0" w:color="auto"/>
                    <w:bottom w:val="single" w:sz="4" w:space="0" w:color="auto"/>
                    <w:right w:val="single" w:sz="4" w:space="0" w:color="auto"/>
                  </w:tcBorders>
                  <w:hideMark/>
                </w:tcPr>
                <w:p w14:paraId="37A4D94A" w14:textId="77777777" w:rsidR="00D406EB" w:rsidRPr="006E4AC2" w:rsidRDefault="00D406EB" w:rsidP="00D406EB">
                  <w:pPr>
                    <w:numPr>
                      <w:ilvl w:val="0"/>
                      <w:numId w:val="16"/>
                    </w:numPr>
                    <w:spacing w:line="276" w:lineRule="auto"/>
                    <w:ind w:left="97"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I</w:t>
                  </w:r>
                  <w:r>
                    <w:rPr>
                      <w:rFonts w:asciiTheme="minorHAnsi" w:hAnsiTheme="minorHAnsi" w:cstheme="minorHAnsi"/>
                      <w:color w:val="000000" w:themeColor="text1"/>
                    </w:rPr>
                    <w:t xml:space="preserve">dentification of site for implementing </w:t>
                  </w:r>
                  <w:r w:rsidRPr="006E4AC2">
                    <w:rPr>
                      <w:rFonts w:asciiTheme="minorHAnsi" w:hAnsiTheme="minorHAnsi" w:cstheme="minorHAnsi"/>
                      <w:color w:val="000000" w:themeColor="text1"/>
                    </w:rPr>
                    <w:t xml:space="preserve">community level activities </w:t>
                  </w:r>
                </w:p>
                <w:p w14:paraId="4A30B862" w14:textId="77777777" w:rsidR="00D406EB" w:rsidRPr="006E4AC2" w:rsidRDefault="00D406EB" w:rsidP="00D406EB">
                  <w:pPr>
                    <w:numPr>
                      <w:ilvl w:val="0"/>
                      <w:numId w:val="16"/>
                    </w:numPr>
                    <w:spacing w:line="276" w:lineRule="auto"/>
                    <w:ind w:left="97" w:hanging="180"/>
                    <w:jc w:val="left"/>
                    <w:rPr>
                      <w:rFonts w:asciiTheme="minorHAnsi" w:hAnsiTheme="minorHAnsi" w:cstheme="minorHAnsi"/>
                      <w:color w:val="000000" w:themeColor="text1"/>
                    </w:rPr>
                  </w:pPr>
                  <w:r w:rsidRPr="006E4AC2">
                    <w:rPr>
                      <w:rFonts w:asciiTheme="minorHAnsi" w:hAnsiTheme="minorHAnsi" w:cstheme="minorHAnsi"/>
                      <w:color w:val="000000" w:themeColor="text1"/>
                    </w:rPr>
                    <w:t>Sustainable use management project supported activities and resources</w:t>
                  </w:r>
                </w:p>
              </w:tc>
            </w:tr>
          </w:tbl>
          <w:p w14:paraId="7CBBA08D" w14:textId="78B47B8E" w:rsidR="0095512A" w:rsidRPr="00F00127" w:rsidRDefault="00F00127" w:rsidP="00F00127">
            <w:pPr>
              <w:spacing w:line="276" w:lineRule="auto"/>
              <w:ind w:left="143"/>
              <w:rPr>
                <w:rFonts w:cstheme="minorHAnsi"/>
                <w:highlight w:val="lightGray"/>
                <w:lang w:val="en-US"/>
              </w:rPr>
            </w:pPr>
            <w:r w:rsidRPr="00F00127">
              <w:rPr>
                <w:rFonts w:asciiTheme="minorHAnsi" w:hAnsiTheme="minorHAnsi" w:cstheme="minorHAnsi"/>
                <w:color w:val="000000" w:themeColor="text1"/>
              </w:rPr>
              <w:t>The major challenge during this reporting period was ensuring proactive engagement from the provincial and federal Ministry of Forests and Environment and the Ministry of Finance in the LMBIS and PLMBIS processes for activity and budget entry. Unclear delineation of roles and responsibilities between MoFE and MoF regarding federal conditional grants, particularly on who should enter detailed activities and budgets in PLMBIS, delayed timely engagement and slowed the process.</w:t>
            </w:r>
          </w:p>
        </w:tc>
      </w:tr>
    </w:tbl>
    <w:p w14:paraId="5DC54E4E" w14:textId="77777777" w:rsidR="004C5FD5" w:rsidRDefault="004C5FD5" w:rsidP="004C5FD5">
      <w:pPr>
        <w:pStyle w:val="Heading3"/>
        <w:numPr>
          <w:ilvl w:val="0"/>
          <w:numId w:val="0"/>
        </w:numPr>
        <w:ind w:left="360"/>
        <w:rPr>
          <w:sz w:val="22"/>
        </w:rPr>
      </w:pPr>
    </w:p>
    <w:p w14:paraId="7559DF7F" w14:textId="77777777" w:rsidR="00C035C7" w:rsidRDefault="004C5FD5" w:rsidP="00506F42">
      <w:pPr>
        <w:pStyle w:val="Heading3"/>
      </w:pPr>
      <w:bookmarkStart w:id="2" w:name="_Hlk219287396"/>
      <w:r w:rsidRPr="00506F42">
        <w:t>Information</w:t>
      </w:r>
      <w:r w:rsidRPr="00911F59">
        <w:t xml:space="preserve"> on Progress on Gender-Responsive Measures </w:t>
      </w:r>
    </w:p>
    <w:bookmarkEnd w:id="2"/>
    <w:p w14:paraId="13E01130" w14:textId="77777777" w:rsidR="004C5FD5" w:rsidRPr="00C035C7" w:rsidRDefault="00C035C7" w:rsidP="00C035C7">
      <w:pPr>
        <w:pStyle w:val="Heading3"/>
        <w:numPr>
          <w:ilvl w:val="0"/>
          <w:numId w:val="0"/>
        </w:numPr>
        <w:ind w:left="360"/>
        <w:rPr>
          <w:b w:val="0"/>
          <w:sz w:val="22"/>
        </w:rPr>
      </w:pPr>
      <w:r w:rsidRPr="00C035C7">
        <w:rPr>
          <w:b w:val="0"/>
          <w:sz w:val="22"/>
        </w:rPr>
        <w:t>(A</w:t>
      </w:r>
      <w:r w:rsidR="004C5FD5" w:rsidRPr="00C035C7">
        <w:rPr>
          <w:b w:val="0"/>
          <w:sz w:val="22"/>
        </w:rPr>
        <w:t xml:space="preserve">s </w:t>
      </w:r>
      <w:r>
        <w:rPr>
          <w:b w:val="0"/>
          <w:sz w:val="22"/>
        </w:rPr>
        <w:t>d</w:t>
      </w:r>
      <w:r w:rsidR="004C5FD5" w:rsidRPr="00C035C7">
        <w:rPr>
          <w:b w:val="0"/>
          <w:sz w:val="22"/>
        </w:rPr>
        <w:t>ocumented at CEO Endorsement in the Gender Action Plan or Equivalent</w:t>
      </w:r>
      <w:r w:rsidRPr="00C035C7">
        <w:rPr>
          <w:b w:val="0"/>
          <w:sz w:val="22"/>
        </w:rPr>
        <w:t>)</w:t>
      </w:r>
    </w:p>
    <w:tbl>
      <w:tblPr>
        <w:tblStyle w:val="TableGrid"/>
        <w:tblW w:w="0" w:type="auto"/>
        <w:tblLook w:val="04A0" w:firstRow="1" w:lastRow="0" w:firstColumn="1" w:lastColumn="0" w:noHBand="0" w:noVBand="1"/>
      </w:tblPr>
      <w:tblGrid>
        <w:gridCol w:w="9350"/>
      </w:tblGrid>
      <w:tr w:rsidR="004C5FD5" w:rsidRPr="00641311" w14:paraId="2E05929F" w14:textId="77777777" w:rsidTr="08BFB710">
        <w:trPr>
          <w:trHeight w:val="1430"/>
        </w:trPr>
        <w:tc>
          <w:tcPr>
            <w:tcW w:w="9926" w:type="dxa"/>
          </w:tcPr>
          <w:p w14:paraId="0BFF3276" w14:textId="77777777" w:rsidR="00701F5E" w:rsidRPr="00921D24" w:rsidRDefault="00701F5E" w:rsidP="00203205">
            <w:pPr>
              <w:spacing w:after="160" w:line="278" w:lineRule="auto"/>
              <w:ind w:left="156"/>
              <w:rPr>
                <w:rFonts w:asciiTheme="majorHAnsi" w:hAnsiTheme="majorHAnsi" w:cstheme="majorHAnsi"/>
              </w:rPr>
            </w:pPr>
            <w:r w:rsidRPr="00921D24">
              <w:rPr>
                <w:rFonts w:asciiTheme="majorHAnsi" w:hAnsiTheme="majorHAnsi" w:cstheme="majorHAnsi"/>
              </w:rPr>
              <w:t xml:space="preserve">As recommended by the Gender Action Plan (GAP), the safeguards screening of FY2026 activities engaged women and vulnerable groups through focus group discussions. A total of 78 individuals participated, including </w:t>
            </w:r>
            <w:r w:rsidRPr="00921D24">
              <w:rPr>
                <w:rFonts w:asciiTheme="majorHAnsi" w:hAnsiTheme="majorHAnsi" w:cstheme="majorHAnsi"/>
                <w:i/>
                <w:iCs/>
              </w:rPr>
              <w:t>79% Indigenous peoples (</w:t>
            </w:r>
            <w:proofErr w:type="spellStart"/>
            <w:r w:rsidRPr="00921D24">
              <w:rPr>
                <w:rFonts w:asciiTheme="majorHAnsi" w:hAnsiTheme="majorHAnsi" w:cstheme="majorHAnsi"/>
                <w:i/>
                <w:iCs/>
              </w:rPr>
              <w:t>Janajati</w:t>
            </w:r>
            <w:proofErr w:type="spellEnd"/>
            <w:r w:rsidRPr="00921D24">
              <w:rPr>
                <w:rFonts w:asciiTheme="majorHAnsi" w:hAnsiTheme="majorHAnsi" w:cstheme="majorHAnsi"/>
                <w:i/>
                <w:iCs/>
              </w:rPr>
              <w:t xml:space="preserve">), 56% Women, 9% Dalit, </w:t>
            </w:r>
            <w:r w:rsidRPr="00921D24">
              <w:rPr>
                <w:rFonts w:asciiTheme="majorHAnsi" w:hAnsiTheme="majorHAnsi" w:cstheme="majorHAnsi"/>
              </w:rPr>
              <w:t xml:space="preserve">and </w:t>
            </w:r>
            <w:r w:rsidRPr="00921D24">
              <w:rPr>
                <w:rFonts w:asciiTheme="majorHAnsi" w:hAnsiTheme="majorHAnsi" w:cstheme="majorHAnsi"/>
                <w:i/>
                <w:iCs/>
              </w:rPr>
              <w:t>62% Youth</w:t>
            </w:r>
            <w:r w:rsidRPr="00921D24">
              <w:rPr>
                <w:rFonts w:asciiTheme="majorHAnsi" w:hAnsiTheme="majorHAnsi" w:cstheme="majorHAnsi"/>
              </w:rPr>
              <w:t>. The screening confirmed that the proposed activities pose no potential negative impacts on women or vulnerable groups and are designed to benefit them, as validated through consultations with these groups.</w:t>
            </w:r>
          </w:p>
          <w:p w14:paraId="583F9A6E" w14:textId="77777777" w:rsidR="00701F5E" w:rsidRPr="00921D24" w:rsidRDefault="00701F5E" w:rsidP="00203205">
            <w:pPr>
              <w:spacing w:after="160" w:line="278" w:lineRule="auto"/>
              <w:ind w:left="156"/>
              <w:rPr>
                <w:rFonts w:asciiTheme="majorHAnsi" w:hAnsiTheme="majorHAnsi" w:cstheme="majorHAnsi"/>
              </w:rPr>
            </w:pPr>
            <w:r w:rsidRPr="00921D24">
              <w:rPr>
                <w:rFonts w:asciiTheme="majorHAnsi" w:hAnsiTheme="majorHAnsi" w:cstheme="majorHAnsi"/>
              </w:rPr>
              <w:t xml:space="preserve">In addition, sub-watershed level coordination committee meetings engaged 26 individuals, including </w:t>
            </w:r>
            <w:r w:rsidRPr="00921D24">
              <w:rPr>
                <w:rFonts w:asciiTheme="majorHAnsi" w:hAnsiTheme="majorHAnsi" w:cstheme="majorHAnsi"/>
                <w:i/>
                <w:iCs/>
              </w:rPr>
              <w:t>85% Indigenous peoples (</w:t>
            </w:r>
            <w:proofErr w:type="spellStart"/>
            <w:r w:rsidRPr="00921D24">
              <w:rPr>
                <w:rFonts w:asciiTheme="majorHAnsi" w:hAnsiTheme="majorHAnsi" w:cstheme="majorHAnsi"/>
                <w:i/>
                <w:iCs/>
              </w:rPr>
              <w:t>Janajati</w:t>
            </w:r>
            <w:proofErr w:type="spellEnd"/>
            <w:r w:rsidRPr="00921D24">
              <w:rPr>
                <w:rFonts w:asciiTheme="majorHAnsi" w:hAnsiTheme="majorHAnsi" w:cstheme="majorHAnsi"/>
                <w:i/>
                <w:iCs/>
              </w:rPr>
              <w:t>), 35% Women, 12% Dalit,</w:t>
            </w:r>
            <w:r w:rsidRPr="00921D24">
              <w:rPr>
                <w:rFonts w:asciiTheme="majorHAnsi" w:hAnsiTheme="majorHAnsi" w:cstheme="majorHAnsi"/>
              </w:rPr>
              <w:t xml:space="preserve"> and </w:t>
            </w:r>
            <w:r w:rsidRPr="00921D24">
              <w:rPr>
                <w:rFonts w:asciiTheme="majorHAnsi" w:hAnsiTheme="majorHAnsi" w:cstheme="majorHAnsi"/>
                <w:i/>
                <w:iCs/>
              </w:rPr>
              <w:t>46% Youth</w:t>
            </w:r>
            <w:r w:rsidRPr="00921D24">
              <w:rPr>
                <w:rFonts w:asciiTheme="majorHAnsi" w:hAnsiTheme="majorHAnsi" w:cstheme="majorHAnsi"/>
              </w:rPr>
              <w:t>. These meetings identified Indigenous (</w:t>
            </w:r>
            <w:proofErr w:type="spellStart"/>
            <w:r w:rsidRPr="00921D24">
              <w:rPr>
                <w:rFonts w:asciiTheme="majorHAnsi" w:hAnsiTheme="majorHAnsi" w:cstheme="majorHAnsi"/>
              </w:rPr>
              <w:t>Janajati</w:t>
            </w:r>
            <w:proofErr w:type="spellEnd"/>
            <w:r w:rsidRPr="00921D24">
              <w:rPr>
                <w:rFonts w:asciiTheme="majorHAnsi" w:hAnsiTheme="majorHAnsi" w:cstheme="majorHAnsi"/>
              </w:rPr>
              <w:t>) households, women-headed households, and other vulnerable households, as well as their priority needs, to ensure that project interventions support their inclusion, share benefit and capacity development.</w:t>
            </w:r>
          </w:p>
          <w:p w14:paraId="1B144554" w14:textId="77777777" w:rsidR="00701F5E" w:rsidRPr="00921D24" w:rsidRDefault="3E048CC2" w:rsidP="08BFB710">
            <w:pPr>
              <w:spacing w:after="160" w:line="278" w:lineRule="auto"/>
              <w:ind w:left="156"/>
              <w:rPr>
                <w:rFonts w:asciiTheme="majorHAnsi" w:hAnsiTheme="majorHAnsi" w:cstheme="majorHAnsi"/>
              </w:rPr>
            </w:pPr>
            <w:r w:rsidRPr="00921D24">
              <w:rPr>
                <w:rFonts w:asciiTheme="majorHAnsi" w:hAnsiTheme="majorHAnsi" w:cstheme="majorHAnsi"/>
              </w:rPr>
              <w:t xml:space="preserve">Furthermore, various capacity-building activities such as meetings, conferences, learning and exchange visits, and orientations for government agencies engaged 176 individuals, including </w:t>
            </w:r>
            <w:r w:rsidRPr="00921D24">
              <w:rPr>
                <w:rFonts w:asciiTheme="majorHAnsi" w:hAnsiTheme="majorHAnsi" w:cstheme="majorHAnsi"/>
                <w:i/>
                <w:iCs/>
              </w:rPr>
              <w:t>20% Indigenous peoples (</w:t>
            </w:r>
            <w:proofErr w:type="spellStart"/>
            <w:r w:rsidRPr="00921D24">
              <w:rPr>
                <w:rFonts w:asciiTheme="majorHAnsi" w:hAnsiTheme="majorHAnsi" w:cstheme="majorHAnsi"/>
                <w:i/>
                <w:iCs/>
              </w:rPr>
              <w:t>Janajati</w:t>
            </w:r>
            <w:proofErr w:type="spellEnd"/>
            <w:r w:rsidRPr="00921D24">
              <w:rPr>
                <w:rFonts w:asciiTheme="majorHAnsi" w:hAnsiTheme="majorHAnsi" w:cstheme="majorHAnsi"/>
                <w:i/>
                <w:iCs/>
              </w:rPr>
              <w:t>), 18% Women, 3% Dalit</w:t>
            </w:r>
            <w:r w:rsidRPr="00921D24">
              <w:rPr>
                <w:rFonts w:asciiTheme="majorHAnsi" w:hAnsiTheme="majorHAnsi" w:cstheme="majorHAnsi"/>
              </w:rPr>
              <w:t xml:space="preserve">, and </w:t>
            </w:r>
            <w:r w:rsidRPr="00921D24">
              <w:rPr>
                <w:rFonts w:asciiTheme="majorHAnsi" w:hAnsiTheme="majorHAnsi" w:cstheme="majorHAnsi"/>
                <w:i/>
                <w:iCs/>
              </w:rPr>
              <w:t>26% Youth</w:t>
            </w:r>
            <w:r w:rsidRPr="00921D24">
              <w:rPr>
                <w:rFonts w:asciiTheme="majorHAnsi" w:hAnsiTheme="majorHAnsi" w:cstheme="majorHAnsi"/>
              </w:rPr>
              <w:t>. These activities involved municipalities, rural municipalities, government staff, elected representatives, women, and Indigenous peoples to strengthen capacity and engagement. While participation of women and vulnerable groups shows progress against the GAP, women’s representation remains below the 33% target, largely due to male-dominated leadership positions within government agencies.</w:t>
            </w:r>
          </w:p>
          <w:p w14:paraId="5E9B9A81" w14:textId="3375F4A8" w:rsidR="00B9164C" w:rsidRPr="00921D24" w:rsidRDefault="63759A0F" w:rsidP="00963338">
            <w:pPr>
              <w:spacing w:after="160" w:line="278" w:lineRule="auto"/>
              <w:ind w:left="156"/>
              <w:rPr>
                <w:rFonts w:asciiTheme="majorHAnsi" w:hAnsiTheme="majorHAnsi" w:cstheme="majorHAnsi"/>
              </w:rPr>
            </w:pPr>
            <w:r w:rsidRPr="00921D24">
              <w:rPr>
                <w:rFonts w:asciiTheme="majorHAnsi" w:hAnsiTheme="majorHAnsi" w:cstheme="majorHAnsi"/>
                <w:color w:val="000000" w:themeColor="text1"/>
              </w:rPr>
              <w:t xml:space="preserve">To strengthen gender mainstreaming and coordination, a female focal point has been designated in Division Forest Office </w:t>
            </w:r>
            <w:proofErr w:type="spellStart"/>
            <w:r w:rsidRPr="00921D24">
              <w:rPr>
                <w:rFonts w:asciiTheme="majorHAnsi" w:hAnsiTheme="majorHAnsi" w:cstheme="majorHAnsi"/>
                <w:color w:val="000000" w:themeColor="text1"/>
              </w:rPr>
              <w:t>Sindhuli</w:t>
            </w:r>
            <w:proofErr w:type="spellEnd"/>
            <w:r w:rsidRPr="00921D24">
              <w:rPr>
                <w:rFonts w:asciiTheme="majorHAnsi" w:hAnsiTheme="majorHAnsi" w:cstheme="majorHAnsi"/>
                <w:color w:val="000000" w:themeColor="text1"/>
              </w:rPr>
              <w:t xml:space="preserve"> &amp; Marin to liaise with stakeholders and the Project Management Unit (PMU) on project progress and related issues. In addition, there is a mandatory provision in guidelines for the inclusion of at least one female member as one of three-member Grievance Redress Mechanism (GRM) committees, ensuring that gender-related concerns are effectively represented and addressed.</w:t>
            </w:r>
            <w:r w:rsidR="00B9164C" w:rsidRPr="00921D24">
              <w:rPr>
                <w:rFonts w:asciiTheme="majorHAnsi" w:hAnsiTheme="majorHAnsi" w:cstheme="majorHAnsi"/>
                <w:color w:val="000000" w:themeColor="text1"/>
                <w:sz w:val="22"/>
                <w:szCs w:val="22"/>
              </w:rPr>
              <w:t xml:space="preserve"> In addition, in </w:t>
            </w:r>
            <w:r w:rsidR="00B9164C" w:rsidRPr="00921D24">
              <w:rPr>
                <w:rFonts w:asciiTheme="majorHAnsi" w:hAnsiTheme="majorHAnsi" w:cstheme="majorHAnsi"/>
                <w:color w:val="000000" w:themeColor="text1"/>
              </w:rPr>
              <w:t>upcoming Annual Workplan and Budget FY027 includes specific activities aimed at increasing women’s participation. Women’s representation in government leadership positions is relatively low, which contributes to lower participation in activities targeting government agencies.</w:t>
            </w:r>
          </w:p>
          <w:p w14:paraId="457B80B6" w14:textId="79285482" w:rsidR="00BA1588" w:rsidRPr="00641311" w:rsidRDefault="63759A0F" w:rsidP="00963338">
            <w:pPr>
              <w:spacing w:line="276" w:lineRule="auto"/>
              <w:ind w:left="157"/>
              <w:rPr>
                <w:rFonts w:asciiTheme="minorHAnsi" w:hAnsiTheme="minorHAnsi" w:cstheme="minorHAnsi"/>
              </w:rPr>
            </w:pPr>
            <w:r w:rsidRPr="08BFB710">
              <w:rPr>
                <w:rFonts w:asciiTheme="minorHAnsi" w:hAnsiTheme="minorHAnsi" w:cstheme="minorBidi"/>
                <w:color w:val="000000" w:themeColor="text1"/>
              </w:rPr>
              <w:t xml:space="preserve">A key challenge identified at the field level was “time poverty,” as heavy domestic workloads among Indigenous communities frequently conflicted with mid-day </w:t>
            </w:r>
            <w:r w:rsidR="3E048CC2" w:rsidRPr="08BFB710">
              <w:rPr>
                <w:rFonts w:asciiTheme="minorHAnsi" w:hAnsiTheme="minorHAnsi" w:cstheme="minorBidi"/>
                <w:color w:val="000000" w:themeColor="text1"/>
              </w:rPr>
              <w:t>discussions</w:t>
            </w:r>
            <w:r w:rsidRPr="08BFB710">
              <w:rPr>
                <w:rFonts w:asciiTheme="minorHAnsi" w:hAnsiTheme="minorHAnsi" w:cstheme="minorBidi"/>
                <w:color w:val="000000" w:themeColor="text1"/>
              </w:rPr>
              <w:t xml:space="preserve"> schedules. This underscored the need to better align future </w:t>
            </w:r>
            <w:r w:rsidR="3E048CC2" w:rsidRPr="08BFB710">
              <w:rPr>
                <w:rFonts w:asciiTheme="minorHAnsi" w:hAnsiTheme="minorHAnsi" w:cstheme="minorBidi"/>
                <w:color w:val="000000" w:themeColor="text1"/>
              </w:rPr>
              <w:t>discussions</w:t>
            </w:r>
            <w:r w:rsidRPr="08BFB710">
              <w:rPr>
                <w:rFonts w:asciiTheme="minorHAnsi" w:hAnsiTheme="minorHAnsi" w:cstheme="minorBidi"/>
                <w:color w:val="000000" w:themeColor="text1"/>
              </w:rPr>
              <w:t xml:space="preserve"> and engagement activities with women’s availability and time constraints.</w:t>
            </w:r>
          </w:p>
        </w:tc>
      </w:tr>
    </w:tbl>
    <w:p w14:paraId="26D6A2B3" w14:textId="77777777" w:rsidR="004C5FD5" w:rsidRDefault="004C5FD5" w:rsidP="00B93F3E"/>
    <w:p w14:paraId="132C64B4" w14:textId="77777777" w:rsidR="002A1DC3" w:rsidRPr="00B81058" w:rsidRDefault="002A1DC3" w:rsidP="1DDE8391">
      <w:pPr>
        <w:pStyle w:val="Heading3"/>
        <w:rPr>
          <w:rFonts w:eastAsiaTheme="majorEastAsia"/>
          <w:sz w:val="22"/>
          <w:szCs w:val="22"/>
        </w:rPr>
      </w:pPr>
      <w:bookmarkStart w:id="3" w:name="_Hlk219287405"/>
      <w:r w:rsidRPr="1DDE8391">
        <w:rPr>
          <w:rFonts w:eastAsiaTheme="majorEastAsia"/>
        </w:rPr>
        <w:lastRenderedPageBreak/>
        <w:t xml:space="preserve">Progress, Challenges, and Outcomes of Safeguards </w:t>
      </w:r>
    </w:p>
    <w:bookmarkEnd w:id="3"/>
    <w:p w14:paraId="291FFF4B" w14:textId="77777777" w:rsidR="002A1DC3" w:rsidRPr="00B81058" w:rsidRDefault="002A1DC3" w:rsidP="002A1DC3">
      <w:pPr>
        <w:pStyle w:val="Heading3"/>
        <w:numPr>
          <w:ilvl w:val="0"/>
          <w:numId w:val="0"/>
        </w:numPr>
        <w:ind w:left="360"/>
        <w:rPr>
          <w:b w:val="0"/>
          <w:sz w:val="20"/>
          <w:szCs w:val="20"/>
        </w:rPr>
      </w:pPr>
      <w:r w:rsidRPr="00B81058">
        <w:rPr>
          <w:b w:val="0"/>
          <w:sz w:val="20"/>
          <w:szCs w:val="20"/>
        </w:rPr>
        <w:t>(Based on Environmental and Social Management Framework and any other safeguards documents included at CEO Endorsement)</w:t>
      </w:r>
    </w:p>
    <w:tbl>
      <w:tblPr>
        <w:tblStyle w:val="TableGrid"/>
        <w:tblW w:w="0" w:type="auto"/>
        <w:tblLook w:val="04A0" w:firstRow="1" w:lastRow="0" w:firstColumn="1" w:lastColumn="0" w:noHBand="0" w:noVBand="1"/>
      </w:tblPr>
      <w:tblGrid>
        <w:gridCol w:w="9350"/>
      </w:tblGrid>
      <w:tr w:rsidR="002A1DC3" w:rsidRPr="00641311" w14:paraId="734F7A6C" w14:textId="77777777" w:rsidTr="1DDE8391">
        <w:trPr>
          <w:trHeight w:val="1151"/>
        </w:trPr>
        <w:tc>
          <w:tcPr>
            <w:tcW w:w="9926" w:type="dxa"/>
          </w:tcPr>
          <w:p w14:paraId="783FEC72" w14:textId="57678218" w:rsidR="000A0106" w:rsidRDefault="5F8B15C9" w:rsidP="1DDE8391">
            <w:pPr>
              <w:spacing w:line="276" w:lineRule="auto"/>
              <w:ind w:left="143"/>
              <w:rPr>
                <w:rFonts w:asciiTheme="minorHAnsi" w:hAnsiTheme="minorHAnsi" w:cstheme="minorBidi"/>
                <w:color w:val="000000" w:themeColor="text1"/>
              </w:rPr>
            </w:pPr>
            <w:r w:rsidRPr="1DDE8391">
              <w:rPr>
                <w:rFonts w:asciiTheme="minorHAnsi" w:hAnsiTheme="minorHAnsi" w:cstheme="minorBidi"/>
                <w:color w:val="000000" w:themeColor="text1"/>
              </w:rPr>
              <w:t xml:space="preserve">The project has been effectively implementing environmental and social safeguards screening to identify potential impacts of proposed activities and to minimize adverse effects on communities and the environment. To date, Environmental and Social (E&amp;S) screening has been completed for all 45 sub activities, including check dams, irrigation systems, </w:t>
            </w:r>
            <w:r w:rsidR="76331FA0" w:rsidRPr="1DDE8391">
              <w:rPr>
                <w:rFonts w:asciiTheme="minorHAnsi" w:hAnsiTheme="minorHAnsi" w:cstheme="minorBidi"/>
                <w:color w:val="000000" w:themeColor="text1"/>
              </w:rPr>
              <w:t xml:space="preserve">conservation/fishery </w:t>
            </w:r>
            <w:r w:rsidRPr="1DDE8391">
              <w:rPr>
                <w:rFonts w:asciiTheme="minorHAnsi" w:hAnsiTheme="minorHAnsi" w:cstheme="minorBidi"/>
                <w:color w:val="000000" w:themeColor="text1"/>
              </w:rPr>
              <w:t>ponds, animal sheds, and plastic tunnels. The screening confirmed that the interventions are predominantly Category C or low risk, as they are manually implemented within existing streambeds or banks or on private land, without land acquisition or forest clearing.</w:t>
            </w:r>
          </w:p>
          <w:p w14:paraId="1374BF56" w14:textId="77777777" w:rsidR="000A0106" w:rsidRPr="000A0106" w:rsidRDefault="000A0106" w:rsidP="000A0106">
            <w:pPr>
              <w:spacing w:line="276" w:lineRule="auto"/>
              <w:ind w:left="143"/>
              <w:jc w:val="left"/>
              <w:rPr>
                <w:rFonts w:asciiTheme="minorHAnsi" w:hAnsiTheme="minorHAnsi" w:cstheme="minorHAnsi"/>
                <w:color w:val="000000" w:themeColor="text1"/>
              </w:rPr>
            </w:pPr>
          </w:p>
          <w:p w14:paraId="475EDB6F" w14:textId="31B762C4" w:rsidR="000A0106" w:rsidRDefault="000A0106" w:rsidP="005F7786">
            <w:pPr>
              <w:spacing w:line="276" w:lineRule="auto"/>
              <w:ind w:left="143"/>
              <w:rPr>
                <w:rFonts w:asciiTheme="minorHAnsi" w:hAnsiTheme="minorHAnsi" w:cstheme="minorHAnsi"/>
                <w:color w:val="000000" w:themeColor="text1"/>
              </w:rPr>
            </w:pPr>
            <w:r w:rsidRPr="000A0106">
              <w:rPr>
                <w:rFonts w:asciiTheme="minorHAnsi" w:hAnsiTheme="minorHAnsi" w:cstheme="minorHAnsi"/>
                <w:color w:val="000000" w:themeColor="text1"/>
              </w:rPr>
              <w:t xml:space="preserve">The screening process applied a mixed methodology, including key informant interviews, focus group discussions, community meetings, and direct site observations. A total of 78 community members and stakeholders were engaged, including </w:t>
            </w:r>
            <w:r w:rsidRPr="000A0106">
              <w:rPr>
                <w:rFonts w:asciiTheme="minorHAnsi" w:hAnsiTheme="minorHAnsi" w:cstheme="minorHAnsi"/>
                <w:i/>
                <w:iCs/>
                <w:color w:val="000000" w:themeColor="text1"/>
              </w:rPr>
              <w:t xml:space="preserve">44 </w:t>
            </w:r>
            <w:r w:rsidR="00BC59C6">
              <w:rPr>
                <w:rFonts w:asciiTheme="minorHAnsi" w:hAnsiTheme="minorHAnsi" w:cstheme="minorHAnsi"/>
                <w:i/>
                <w:iCs/>
                <w:color w:val="000000" w:themeColor="text1"/>
              </w:rPr>
              <w:t>W</w:t>
            </w:r>
            <w:r w:rsidRPr="000A0106">
              <w:rPr>
                <w:rFonts w:asciiTheme="minorHAnsi" w:hAnsiTheme="minorHAnsi" w:cstheme="minorHAnsi"/>
                <w:i/>
                <w:iCs/>
                <w:color w:val="000000" w:themeColor="text1"/>
              </w:rPr>
              <w:t>omen, 62 Indigenous (</w:t>
            </w:r>
            <w:proofErr w:type="spellStart"/>
            <w:r w:rsidRPr="000A0106">
              <w:rPr>
                <w:rFonts w:asciiTheme="minorHAnsi" w:hAnsiTheme="minorHAnsi" w:cstheme="minorHAnsi"/>
                <w:i/>
                <w:iCs/>
                <w:color w:val="000000" w:themeColor="text1"/>
              </w:rPr>
              <w:t>Janajati</w:t>
            </w:r>
            <w:proofErr w:type="spellEnd"/>
            <w:r w:rsidRPr="000A0106">
              <w:rPr>
                <w:rFonts w:asciiTheme="minorHAnsi" w:hAnsiTheme="minorHAnsi" w:cstheme="minorHAnsi"/>
                <w:i/>
                <w:iCs/>
                <w:color w:val="000000" w:themeColor="text1"/>
              </w:rPr>
              <w:t xml:space="preserve">), 7 Dalit, and 48 </w:t>
            </w:r>
            <w:r w:rsidR="00BC59C6">
              <w:rPr>
                <w:rFonts w:asciiTheme="minorHAnsi" w:hAnsiTheme="minorHAnsi" w:cstheme="minorHAnsi"/>
                <w:i/>
                <w:iCs/>
                <w:color w:val="000000" w:themeColor="text1"/>
              </w:rPr>
              <w:t>Y</w:t>
            </w:r>
            <w:r w:rsidRPr="000A0106">
              <w:rPr>
                <w:rFonts w:asciiTheme="minorHAnsi" w:hAnsiTheme="minorHAnsi" w:cstheme="minorHAnsi"/>
                <w:i/>
                <w:iCs/>
                <w:color w:val="000000" w:themeColor="text1"/>
              </w:rPr>
              <w:t>outh</w:t>
            </w:r>
            <w:r w:rsidRPr="000A0106">
              <w:rPr>
                <w:rFonts w:asciiTheme="minorHAnsi" w:hAnsiTheme="minorHAnsi" w:cstheme="minorHAnsi"/>
                <w:color w:val="000000" w:themeColor="text1"/>
              </w:rPr>
              <w:t xml:space="preserve">. Discussions were structured around 42 guiding questions covering seven thematic areas: environmental impacts, socio economic impacts, </w:t>
            </w:r>
            <w:proofErr w:type="spellStart"/>
            <w:r w:rsidRPr="000A0106">
              <w:rPr>
                <w:rFonts w:asciiTheme="minorHAnsi" w:hAnsiTheme="minorHAnsi" w:cstheme="minorHAnsi"/>
                <w:color w:val="000000" w:themeColor="text1"/>
              </w:rPr>
              <w:t>labor</w:t>
            </w:r>
            <w:proofErr w:type="spellEnd"/>
            <w:r w:rsidRPr="000A0106">
              <w:rPr>
                <w:rFonts w:asciiTheme="minorHAnsi" w:hAnsiTheme="minorHAnsi" w:cstheme="minorHAnsi"/>
                <w:color w:val="000000" w:themeColor="text1"/>
              </w:rPr>
              <w:t xml:space="preserve"> and working conditions, minorities and vulnerable groups, occupational and community health and safety, GBV and SEAH risks, and conflict sensitivity and risks.</w:t>
            </w:r>
          </w:p>
          <w:p w14:paraId="38FA52CB" w14:textId="77777777" w:rsidR="000A0106" w:rsidRPr="000A0106" w:rsidRDefault="000A0106" w:rsidP="000A0106">
            <w:pPr>
              <w:spacing w:line="276" w:lineRule="auto"/>
              <w:ind w:left="143"/>
              <w:jc w:val="left"/>
              <w:rPr>
                <w:rFonts w:asciiTheme="minorHAnsi" w:hAnsiTheme="minorHAnsi" w:cstheme="minorHAnsi"/>
                <w:color w:val="000000" w:themeColor="text1"/>
              </w:rPr>
            </w:pPr>
          </w:p>
          <w:p w14:paraId="1D14FB48" w14:textId="578EDA08" w:rsidR="000A0106" w:rsidRDefault="000A0106" w:rsidP="005F7786">
            <w:pPr>
              <w:spacing w:line="276" w:lineRule="auto"/>
              <w:ind w:left="143"/>
              <w:rPr>
                <w:rFonts w:asciiTheme="minorHAnsi" w:hAnsiTheme="minorHAnsi" w:cstheme="minorHAnsi"/>
                <w:color w:val="000000" w:themeColor="text1"/>
              </w:rPr>
            </w:pPr>
            <w:r w:rsidRPr="000A0106">
              <w:rPr>
                <w:rFonts w:asciiTheme="minorHAnsi" w:hAnsiTheme="minorHAnsi" w:cstheme="minorHAnsi"/>
                <w:color w:val="000000" w:themeColor="text1"/>
              </w:rPr>
              <w:t>Among the 45 sub activities, only one sub project</w:t>
            </w:r>
            <w:r w:rsidR="00961E24">
              <w:rPr>
                <w:rFonts w:asciiTheme="minorHAnsi" w:hAnsiTheme="minorHAnsi" w:cstheme="minorHAnsi"/>
                <w:color w:val="000000" w:themeColor="text1"/>
              </w:rPr>
              <w:t xml:space="preserve"> i.e. restoration and protection of water </w:t>
            </w:r>
            <w:r w:rsidR="002D55F9">
              <w:rPr>
                <w:rFonts w:asciiTheme="minorHAnsi" w:hAnsiTheme="minorHAnsi" w:cstheme="minorHAnsi"/>
                <w:color w:val="000000" w:themeColor="text1"/>
              </w:rPr>
              <w:t xml:space="preserve">sources </w:t>
            </w:r>
            <w:r w:rsidR="002D55F9" w:rsidRPr="000A0106">
              <w:rPr>
                <w:rFonts w:asciiTheme="minorHAnsi" w:hAnsiTheme="minorHAnsi" w:cstheme="minorHAnsi"/>
                <w:color w:val="000000" w:themeColor="text1"/>
              </w:rPr>
              <w:t>required</w:t>
            </w:r>
            <w:r w:rsidRPr="000A0106">
              <w:rPr>
                <w:rFonts w:asciiTheme="minorHAnsi" w:hAnsiTheme="minorHAnsi" w:cstheme="minorHAnsi"/>
                <w:color w:val="000000" w:themeColor="text1"/>
              </w:rPr>
              <w:t xml:space="preserve"> Free, Prior, and Informed Consent (FPIC), which was completed successfully. The remaining activities did not require FPIC, as they posed no adverse impacts and instead supported livelihoods without affecting </w:t>
            </w:r>
            <w:r w:rsidR="00F0497D" w:rsidRPr="000A0106">
              <w:rPr>
                <w:rFonts w:asciiTheme="minorHAnsi" w:hAnsiTheme="minorHAnsi" w:cstheme="minorHAnsi"/>
                <w:i/>
                <w:iCs/>
                <w:color w:val="000000" w:themeColor="text1"/>
              </w:rPr>
              <w:t>Indigenous (</w:t>
            </w:r>
            <w:proofErr w:type="spellStart"/>
            <w:r w:rsidR="00F0497D" w:rsidRPr="000A0106">
              <w:rPr>
                <w:rFonts w:asciiTheme="minorHAnsi" w:hAnsiTheme="minorHAnsi" w:cstheme="minorHAnsi"/>
                <w:i/>
                <w:iCs/>
                <w:color w:val="000000" w:themeColor="text1"/>
              </w:rPr>
              <w:t>Janajati</w:t>
            </w:r>
            <w:proofErr w:type="spellEnd"/>
            <w:r w:rsidR="00F0497D" w:rsidRPr="000A0106">
              <w:rPr>
                <w:rFonts w:asciiTheme="minorHAnsi" w:hAnsiTheme="minorHAnsi" w:cstheme="minorHAnsi"/>
                <w:i/>
                <w:iCs/>
                <w:color w:val="000000" w:themeColor="text1"/>
              </w:rPr>
              <w:t>)</w:t>
            </w:r>
            <w:r w:rsidRPr="000A0106">
              <w:rPr>
                <w:rFonts w:asciiTheme="minorHAnsi" w:hAnsiTheme="minorHAnsi" w:cstheme="minorHAnsi"/>
                <w:color w:val="000000" w:themeColor="text1"/>
              </w:rPr>
              <w:t xml:space="preserve"> customary rights. Overall, the screening concluded that separate Indigenous Peoples Plans, Land Resettlement Plans, and Environmental and Social Management Plans are not required, given the absence of land acquisition and adverse impacts on beneficiary farmers.</w:t>
            </w:r>
          </w:p>
          <w:p w14:paraId="1BBE3234" w14:textId="77777777" w:rsidR="000A0106" w:rsidRPr="000A0106" w:rsidRDefault="000A0106" w:rsidP="000A0106">
            <w:pPr>
              <w:spacing w:line="276" w:lineRule="auto"/>
              <w:ind w:left="143"/>
              <w:jc w:val="left"/>
              <w:rPr>
                <w:rFonts w:asciiTheme="minorHAnsi" w:hAnsiTheme="minorHAnsi" w:cstheme="minorHAnsi"/>
                <w:color w:val="000000" w:themeColor="text1"/>
              </w:rPr>
            </w:pPr>
          </w:p>
          <w:p w14:paraId="5180740A" w14:textId="77777777" w:rsidR="003275B4" w:rsidRDefault="7648F911" w:rsidP="1DDE8391">
            <w:pPr>
              <w:spacing w:line="276" w:lineRule="auto"/>
              <w:ind w:left="143"/>
              <w:rPr>
                <w:rFonts w:asciiTheme="minorHAnsi" w:hAnsiTheme="minorHAnsi" w:cstheme="minorBidi"/>
                <w:color w:val="000000" w:themeColor="text1"/>
              </w:rPr>
            </w:pPr>
            <w:r w:rsidRPr="1DDE8391">
              <w:rPr>
                <w:rFonts w:asciiTheme="minorHAnsi" w:hAnsiTheme="minorHAnsi" w:cstheme="minorBidi"/>
                <w:color w:val="000000" w:themeColor="text1"/>
              </w:rPr>
              <w:t>The project has integrated safeguard clauses, including Free, Prior, and Informed Consent (FPIC), into the Terms of Reference for hiring consulting services. A formal Grievance Redress Mechanism guideline has also been developed, establishing multiple tiers of GRM committees and providing several communication channels, including a website, phone number, and suggestion boxes. The guidelines will be shared with GEF oversight for finalization.</w:t>
            </w:r>
          </w:p>
          <w:p w14:paraId="43E1A985" w14:textId="77777777" w:rsidR="003275B4" w:rsidRPr="00C40269" w:rsidRDefault="003275B4" w:rsidP="003275B4">
            <w:pPr>
              <w:spacing w:line="276" w:lineRule="auto"/>
              <w:ind w:left="143"/>
              <w:jc w:val="left"/>
              <w:rPr>
                <w:rFonts w:asciiTheme="minorHAnsi" w:hAnsiTheme="minorHAnsi" w:cstheme="minorHAnsi"/>
                <w:color w:val="000000" w:themeColor="text1"/>
              </w:rPr>
            </w:pPr>
          </w:p>
          <w:p w14:paraId="75204DA4" w14:textId="52EB6EB1" w:rsidR="002A1DC3" w:rsidRPr="00641311" w:rsidRDefault="003275B4" w:rsidP="005F7786">
            <w:pPr>
              <w:spacing w:line="276" w:lineRule="auto"/>
              <w:ind w:left="143"/>
              <w:rPr>
                <w:rFonts w:asciiTheme="minorHAnsi" w:hAnsiTheme="minorHAnsi" w:cstheme="minorHAnsi"/>
              </w:rPr>
            </w:pPr>
            <w:r w:rsidRPr="00C40269">
              <w:rPr>
                <w:rFonts w:asciiTheme="minorHAnsi" w:hAnsiTheme="minorHAnsi" w:cstheme="minorHAnsi"/>
                <w:color w:val="000000" w:themeColor="text1"/>
              </w:rPr>
              <w:t>A key challenge during the screening process has been managing multiple sub activities and ensuring effective safeguards monitoring across geographically dispersed sites.</w:t>
            </w:r>
          </w:p>
        </w:tc>
      </w:tr>
    </w:tbl>
    <w:p w14:paraId="4B18662A" w14:textId="77777777" w:rsidR="004C5FD5" w:rsidRDefault="004C5FD5" w:rsidP="004C5FD5">
      <w:pPr>
        <w:ind w:left="0"/>
      </w:pPr>
    </w:p>
    <w:p w14:paraId="02142683" w14:textId="77777777" w:rsidR="00A37DE1" w:rsidRPr="00A37DE1" w:rsidRDefault="00A37DE1" w:rsidP="00A37DE1">
      <w:pPr>
        <w:pStyle w:val="Heading3"/>
      </w:pPr>
      <w:bookmarkStart w:id="4" w:name="_Hlk16603881"/>
      <w:r w:rsidRPr="00A37DE1">
        <w:t xml:space="preserve">Knowledge Activities / Products </w:t>
      </w:r>
    </w:p>
    <w:p w14:paraId="5A162D7B" w14:textId="77777777" w:rsidR="00A37DE1" w:rsidRPr="00670A2E" w:rsidRDefault="00A37DE1" w:rsidP="00A37DE1">
      <w:pPr>
        <w:pStyle w:val="Heading3"/>
        <w:numPr>
          <w:ilvl w:val="0"/>
          <w:numId w:val="0"/>
        </w:numPr>
        <w:ind w:left="360"/>
        <w:rPr>
          <w:b w:val="0"/>
          <w:sz w:val="20"/>
          <w:szCs w:val="20"/>
        </w:rPr>
      </w:pPr>
      <w:r w:rsidRPr="00670A2E">
        <w:rPr>
          <w:b w:val="0"/>
          <w:sz w:val="20"/>
          <w:szCs w:val="20"/>
        </w:rPr>
        <w:t>(When Applicable, as Outlined in Knowledge Management approved at CEO Endorsement)</w:t>
      </w:r>
    </w:p>
    <w:tbl>
      <w:tblPr>
        <w:tblStyle w:val="TableGrid"/>
        <w:tblW w:w="0" w:type="auto"/>
        <w:tblLook w:val="04A0" w:firstRow="1" w:lastRow="0" w:firstColumn="1" w:lastColumn="0" w:noHBand="0" w:noVBand="1"/>
      </w:tblPr>
      <w:tblGrid>
        <w:gridCol w:w="9350"/>
      </w:tblGrid>
      <w:tr w:rsidR="00A37DE1" w:rsidRPr="00641311" w14:paraId="6EE8B34C" w14:textId="77777777" w:rsidTr="1DDE8391">
        <w:trPr>
          <w:trHeight w:val="1241"/>
        </w:trPr>
        <w:tc>
          <w:tcPr>
            <w:tcW w:w="9926" w:type="dxa"/>
          </w:tcPr>
          <w:p w14:paraId="36BB9D55" w14:textId="77777777" w:rsidR="00F8373E" w:rsidRPr="00F8373E" w:rsidRDefault="00F8373E" w:rsidP="00F8373E">
            <w:pPr>
              <w:spacing w:line="276" w:lineRule="auto"/>
              <w:ind w:left="143"/>
              <w:rPr>
                <w:rFonts w:asciiTheme="minorHAnsi" w:hAnsiTheme="minorHAnsi" w:cstheme="minorHAnsi"/>
                <w:color w:val="000000" w:themeColor="text1"/>
              </w:rPr>
            </w:pPr>
            <w:r w:rsidRPr="00F8373E">
              <w:rPr>
                <w:rFonts w:asciiTheme="minorHAnsi" w:hAnsiTheme="minorHAnsi" w:cstheme="minorHAnsi"/>
                <w:color w:val="000000" w:themeColor="text1"/>
              </w:rPr>
              <w:t xml:space="preserve">Based on the knowledge management and communications plan as approved at CEO endorsement, the project has made the following progress: </w:t>
            </w:r>
          </w:p>
          <w:p w14:paraId="568FA603" w14:textId="77777777" w:rsidR="00F8373E" w:rsidRPr="00F8373E" w:rsidRDefault="00F8373E" w:rsidP="00F8373E">
            <w:pPr>
              <w:spacing w:line="276" w:lineRule="auto"/>
              <w:ind w:left="143"/>
              <w:rPr>
                <w:rFonts w:asciiTheme="minorHAnsi" w:hAnsiTheme="minorHAnsi" w:cstheme="minorHAnsi"/>
                <w:color w:val="000000" w:themeColor="text1"/>
              </w:rPr>
            </w:pPr>
          </w:p>
          <w:p w14:paraId="5FE09CA7" w14:textId="77777777" w:rsidR="00F8373E" w:rsidRPr="00F8373E" w:rsidRDefault="00F8373E" w:rsidP="00F8373E">
            <w:pPr>
              <w:spacing w:line="276" w:lineRule="auto"/>
              <w:ind w:left="143"/>
              <w:rPr>
                <w:rFonts w:asciiTheme="minorHAnsi" w:hAnsiTheme="minorHAnsi" w:cstheme="minorHAnsi"/>
                <w:color w:val="000000" w:themeColor="text1"/>
              </w:rPr>
            </w:pPr>
            <w:r w:rsidRPr="00D82A30">
              <w:rPr>
                <w:rFonts w:asciiTheme="minorHAnsi" w:hAnsiTheme="minorHAnsi" w:cstheme="minorHAnsi"/>
                <w:b/>
                <w:bCs/>
                <w:color w:val="000000" w:themeColor="text1"/>
              </w:rPr>
              <w:t>Project Website</w:t>
            </w:r>
            <w:r w:rsidRPr="00D82A30">
              <w:rPr>
                <w:rFonts w:asciiTheme="minorHAnsi" w:hAnsiTheme="minorHAnsi" w:cstheme="minorHAnsi"/>
                <w:color w:val="000000" w:themeColor="text1"/>
              </w:rPr>
              <w:t xml:space="preserve">: A consulting service has been hired for the annual maintenance of the project website, which disseminates knowledge and communication products generated by the project. The website presents project information in Nepali, Tamang (the primary language of Indigenous Peoples in the project area), and English, and includes a platform for submitting grievances. It is accessible at </w:t>
            </w:r>
            <w:hyperlink r:id="rId33" w:history="1">
              <w:r w:rsidRPr="00D82A30">
                <w:rPr>
                  <w:rStyle w:val="Hyperlink"/>
                  <w:rFonts w:asciiTheme="minorHAnsi" w:eastAsiaTheme="minorHAnsi" w:hAnsiTheme="minorHAnsi" w:cstheme="minorHAnsi"/>
                  <w:sz w:val="22"/>
                  <w:szCs w:val="22"/>
                  <w:lang w:val="en-US" w:eastAsia="en-US"/>
                </w:rPr>
                <w:t>https://mawrin.bagamati.gov.np/</w:t>
              </w:r>
            </w:hyperlink>
            <w:r w:rsidRPr="00D82A30">
              <w:rPr>
                <w:rStyle w:val="Hyperlink"/>
                <w:rFonts w:asciiTheme="minorHAnsi" w:eastAsiaTheme="minorHAnsi" w:hAnsiTheme="minorHAnsi" w:cstheme="minorHAnsi"/>
                <w:sz w:val="22"/>
                <w:szCs w:val="22"/>
                <w:lang w:val="en-US" w:eastAsia="en-US"/>
              </w:rPr>
              <w:t xml:space="preserve"> </w:t>
            </w:r>
            <w:r w:rsidRPr="00D82A30">
              <w:rPr>
                <w:rFonts w:asciiTheme="minorHAnsi" w:hAnsiTheme="minorHAnsi" w:cstheme="minorHAnsi"/>
                <w:color w:val="000000" w:themeColor="text1"/>
              </w:rPr>
              <w:t>and has been visited by 55 users to date.</w:t>
            </w:r>
          </w:p>
          <w:p w14:paraId="46E68B28" w14:textId="77777777" w:rsidR="00F8373E" w:rsidRPr="00D82A30" w:rsidRDefault="00F8373E" w:rsidP="00F8373E">
            <w:pPr>
              <w:spacing w:line="276" w:lineRule="auto"/>
              <w:ind w:left="143"/>
              <w:rPr>
                <w:rFonts w:asciiTheme="minorHAnsi" w:hAnsiTheme="minorHAnsi" w:cstheme="minorHAnsi"/>
                <w:color w:val="000000" w:themeColor="text1"/>
              </w:rPr>
            </w:pPr>
          </w:p>
          <w:p w14:paraId="15756B3B" w14:textId="77777777" w:rsidR="00F8373E" w:rsidRPr="00F8373E" w:rsidRDefault="00F8373E" w:rsidP="00F8373E">
            <w:pPr>
              <w:spacing w:line="276" w:lineRule="auto"/>
              <w:ind w:left="143"/>
              <w:rPr>
                <w:rFonts w:asciiTheme="minorHAnsi" w:hAnsiTheme="minorHAnsi" w:cstheme="minorHAnsi"/>
                <w:color w:val="000000" w:themeColor="text1"/>
              </w:rPr>
            </w:pPr>
            <w:r w:rsidRPr="00D82A30">
              <w:rPr>
                <w:rFonts w:asciiTheme="minorHAnsi" w:hAnsiTheme="minorHAnsi" w:cstheme="minorHAnsi"/>
                <w:b/>
                <w:bCs/>
                <w:color w:val="000000" w:themeColor="text1"/>
              </w:rPr>
              <w:t>Project Implementation Guideline (PIG)</w:t>
            </w:r>
            <w:r w:rsidRPr="00D82A30">
              <w:rPr>
                <w:rFonts w:asciiTheme="minorHAnsi" w:hAnsiTheme="minorHAnsi" w:cstheme="minorHAnsi"/>
                <w:color w:val="000000" w:themeColor="text1"/>
              </w:rPr>
              <w:t xml:space="preserve">: The Project Steering Committee established a five-member task force to finalize the Project Implementation Guideline for implementing the FY26 Annual Work Plan and Budget. The </w:t>
            </w:r>
            <w:r w:rsidRPr="00D82A30">
              <w:rPr>
                <w:rFonts w:asciiTheme="minorHAnsi" w:hAnsiTheme="minorHAnsi" w:cstheme="minorHAnsi"/>
                <w:color w:val="000000" w:themeColor="text1"/>
              </w:rPr>
              <w:lastRenderedPageBreak/>
              <w:t xml:space="preserve">PIG was approved on 26 September 2026 and officially published </w:t>
            </w:r>
            <w:hyperlink r:id="rId34" w:history="1">
              <w:r w:rsidRPr="00F8373E">
                <w:rPr>
                  <w:rStyle w:val="Hyperlink"/>
                  <w:rFonts w:asciiTheme="minorHAnsi" w:eastAsiaTheme="minorHAnsi" w:hAnsiTheme="minorHAnsi" w:cstheme="minorHAnsi"/>
                  <w:sz w:val="22"/>
                  <w:szCs w:val="22"/>
                  <w:lang w:val="en-US" w:eastAsia="en-US"/>
                </w:rPr>
                <w:t>https://mofe.bagamati.gov.np/content/454/watershed-management-for-enhancing-community-resilience-to/</w:t>
              </w:r>
            </w:hyperlink>
            <w:r w:rsidRPr="00D82A30">
              <w:rPr>
                <w:rStyle w:val="Hyperlink"/>
                <w:rFonts w:asciiTheme="minorHAnsi" w:eastAsiaTheme="minorHAnsi" w:hAnsiTheme="minorHAnsi" w:cstheme="minorHAnsi"/>
                <w:sz w:val="22"/>
                <w:szCs w:val="22"/>
                <w:lang w:val="en-US" w:eastAsia="en-US"/>
              </w:rPr>
              <w:t>.</w:t>
            </w:r>
          </w:p>
          <w:p w14:paraId="549F66E9" w14:textId="77777777" w:rsidR="00F8373E" w:rsidRPr="00D82A30" w:rsidRDefault="00F8373E" w:rsidP="00F8373E">
            <w:pPr>
              <w:spacing w:line="276" w:lineRule="auto"/>
              <w:ind w:left="143"/>
              <w:rPr>
                <w:rFonts w:asciiTheme="minorHAnsi" w:hAnsiTheme="minorHAnsi" w:cstheme="minorHAnsi"/>
                <w:color w:val="000000" w:themeColor="text1"/>
              </w:rPr>
            </w:pPr>
          </w:p>
          <w:p w14:paraId="023BE67E" w14:textId="77777777" w:rsidR="00F8373E" w:rsidRPr="00F8373E" w:rsidRDefault="00F8373E" w:rsidP="00F8373E">
            <w:pPr>
              <w:spacing w:line="276" w:lineRule="auto"/>
              <w:ind w:left="143"/>
              <w:rPr>
                <w:rFonts w:asciiTheme="minorHAnsi" w:hAnsiTheme="minorHAnsi" w:cstheme="minorHAnsi"/>
                <w:color w:val="000000" w:themeColor="text1"/>
              </w:rPr>
            </w:pPr>
            <w:proofErr w:type="gramStart"/>
            <w:r w:rsidRPr="00D82A30">
              <w:rPr>
                <w:rFonts w:asciiTheme="minorHAnsi" w:hAnsiTheme="minorHAnsi" w:cstheme="minorHAnsi"/>
                <w:b/>
                <w:bCs/>
                <w:color w:val="000000" w:themeColor="text1"/>
              </w:rPr>
              <w:t>Social Media</w:t>
            </w:r>
            <w:proofErr w:type="gramEnd"/>
            <w:r w:rsidRPr="00D82A30">
              <w:rPr>
                <w:rFonts w:asciiTheme="minorHAnsi" w:hAnsiTheme="minorHAnsi" w:cstheme="minorHAnsi"/>
                <w:color w:val="000000" w:themeColor="text1"/>
              </w:rPr>
              <w:t>: The MaWRiN Project maintains a Facebook page titled "MaWRiN Project," which has over 289 followers. Additionally, the “</w:t>
            </w:r>
            <w:r w:rsidRPr="00D82A30">
              <w:rPr>
                <w:rFonts w:ascii="Mangal" w:hAnsi="Mangal" w:cs="Mangal" w:hint="cs"/>
                <w:color w:val="000000" w:themeColor="text1"/>
                <w:cs/>
                <w:lang w:bidi="ne-NP"/>
              </w:rPr>
              <w:t>मरिण</w:t>
            </w:r>
            <w:r w:rsidRPr="00D82A30">
              <w:rPr>
                <w:rFonts w:asciiTheme="minorHAnsi" w:hAnsiTheme="minorHAnsi" w:cstheme="minorHAnsi"/>
                <w:color w:val="000000" w:themeColor="text1"/>
                <w:cs/>
                <w:lang w:bidi="ne-NP"/>
              </w:rPr>
              <w:t xml:space="preserve"> </w:t>
            </w:r>
            <w:r w:rsidRPr="00D82A30">
              <w:rPr>
                <w:rFonts w:ascii="Mangal" w:hAnsi="Mangal" w:cs="Mangal" w:hint="cs"/>
                <w:color w:val="000000" w:themeColor="text1"/>
                <w:cs/>
                <w:lang w:bidi="ne-NP"/>
              </w:rPr>
              <w:t>परियोजना</w:t>
            </w:r>
            <w:r w:rsidRPr="00D82A30">
              <w:rPr>
                <w:rFonts w:ascii="Calibri" w:hAnsi="Calibri" w:cs="Calibri" w:hint="cs"/>
                <w:color w:val="000000" w:themeColor="text1"/>
                <w:cs/>
                <w:lang w:bidi="ne-NP"/>
              </w:rPr>
              <w:t>”</w:t>
            </w:r>
            <w:r w:rsidRPr="00D82A30">
              <w:rPr>
                <w:rFonts w:asciiTheme="minorHAnsi" w:hAnsiTheme="minorHAnsi" w:cstheme="minorHAnsi"/>
                <w:color w:val="000000" w:themeColor="text1"/>
                <w:cs/>
                <w:lang w:bidi="ne-NP"/>
              </w:rPr>
              <w:t xml:space="preserve"> </w:t>
            </w:r>
            <w:r w:rsidRPr="00D82A30">
              <w:rPr>
                <w:rFonts w:asciiTheme="minorHAnsi" w:hAnsiTheme="minorHAnsi" w:cstheme="minorHAnsi"/>
                <w:color w:val="000000" w:themeColor="text1"/>
              </w:rPr>
              <w:t xml:space="preserve">Facebook account has over 1,500 followers. These platforms have been effective in sharing project updates, engaging stakeholders, and raising awareness about key activities and impacts. The page is available at </w:t>
            </w:r>
            <w:hyperlink r:id="rId35" w:history="1">
              <w:r w:rsidRPr="00D82A30">
                <w:rPr>
                  <w:rStyle w:val="Hyperlink"/>
                  <w:rFonts w:asciiTheme="minorHAnsi" w:eastAsiaTheme="minorHAnsi" w:hAnsiTheme="minorHAnsi" w:cstheme="minorHAnsi"/>
                  <w:sz w:val="22"/>
                  <w:szCs w:val="22"/>
                  <w:lang w:val="en-US" w:eastAsia="en-US"/>
                </w:rPr>
                <w:t>https://www.facebook.com/profile.php?id=61574294127886</w:t>
              </w:r>
            </w:hyperlink>
            <w:r w:rsidRPr="00D82A30">
              <w:rPr>
                <w:rStyle w:val="Hyperlink"/>
                <w:rFonts w:asciiTheme="minorHAnsi" w:eastAsiaTheme="minorHAnsi" w:hAnsiTheme="minorHAnsi" w:cstheme="minorHAnsi"/>
                <w:sz w:val="22"/>
                <w:szCs w:val="22"/>
                <w:lang w:val="en-US" w:eastAsia="en-US"/>
              </w:rPr>
              <w:t>.</w:t>
            </w:r>
          </w:p>
          <w:p w14:paraId="4F062E30" w14:textId="77777777" w:rsidR="00F8373E" w:rsidRPr="00D82A30" w:rsidRDefault="00F8373E" w:rsidP="00F8373E">
            <w:pPr>
              <w:spacing w:line="276" w:lineRule="auto"/>
              <w:ind w:left="143"/>
              <w:rPr>
                <w:rFonts w:asciiTheme="minorHAnsi" w:hAnsiTheme="minorHAnsi" w:cstheme="minorHAnsi"/>
                <w:color w:val="000000" w:themeColor="text1"/>
              </w:rPr>
            </w:pPr>
          </w:p>
          <w:p w14:paraId="3B26CD0B" w14:textId="77777777" w:rsidR="00F8373E" w:rsidRPr="00F8373E" w:rsidRDefault="00F8373E" w:rsidP="00F8373E">
            <w:pPr>
              <w:spacing w:line="276" w:lineRule="auto"/>
              <w:ind w:left="143"/>
              <w:rPr>
                <w:rFonts w:asciiTheme="minorHAnsi" w:hAnsiTheme="minorHAnsi" w:cstheme="minorHAnsi"/>
                <w:color w:val="000000" w:themeColor="text1"/>
              </w:rPr>
            </w:pPr>
            <w:r w:rsidRPr="00D82A30">
              <w:rPr>
                <w:rFonts w:asciiTheme="minorHAnsi" w:hAnsiTheme="minorHAnsi" w:cstheme="minorHAnsi"/>
                <w:b/>
                <w:bCs/>
                <w:color w:val="000000" w:themeColor="text1"/>
              </w:rPr>
              <w:t>Grievance Redress Mechanism (GRM) Guideline</w:t>
            </w:r>
            <w:r w:rsidRPr="00D82A30">
              <w:rPr>
                <w:rFonts w:asciiTheme="minorHAnsi" w:hAnsiTheme="minorHAnsi" w:cstheme="minorHAnsi"/>
                <w:color w:val="000000" w:themeColor="text1"/>
              </w:rPr>
              <w:t>: The project has developed a GRM guideline to ensure transparent, legitimate, and reliable mechanisms are in place at different levels, allowing affected stakeholders, including local communities and Indigenous Peoples, to raise complaints or grievances and have them addressed in a timely and consistent manner.</w:t>
            </w:r>
          </w:p>
          <w:p w14:paraId="5A94F52A" w14:textId="77777777" w:rsidR="00F8373E" w:rsidRPr="00D82A30" w:rsidRDefault="00F8373E" w:rsidP="00F8373E">
            <w:pPr>
              <w:spacing w:line="276" w:lineRule="auto"/>
              <w:ind w:left="143"/>
              <w:rPr>
                <w:rFonts w:asciiTheme="minorHAnsi" w:hAnsiTheme="minorHAnsi" w:cstheme="minorHAnsi"/>
                <w:color w:val="000000" w:themeColor="text1"/>
              </w:rPr>
            </w:pPr>
          </w:p>
          <w:p w14:paraId="1F8E21C1" w14:textId="77777777" w:rsidR="00F8373E" w:rsidRPr="00D82A30" w:rsidRDefault="6B47C82E" w:rsidP="1DDE8391">
            <w:pPr>
              <w:spacing w:line="276" w:lineRule="auto"/>
              <w:ind w:left="143"/>
              <w:rPr>
                <w:rFonts w:asciiTheme="minorHAnsi" w:hAnsiTheme="minorHAnsi" w:cstheme="minorBidi"/>
                <w:color w:val="000000" w:themeColor="text1"/>
              </w:rPr>
            </w:pPr>
            <w:r w:rsidRPr="1DDE8391">
              <w:rPr>
                <w:rFonts w:asciiTheme="minorHAnsi" w:hAnsiTheme="minorHAnsi" w:cstheme="minorBidi"/>
                <w:b/>
                <w:bCs/>
                <w:color w:val="000000" w:themeColor="text1"/>
              </w:rPr>
              <w:t>Consent Form</w:t>
            </w:r>
            <w:r w:rsidRPr="1DDE8391">
              <w:rPr>
                <w:rFonts w:asciiTheme="minorHAnsi" w:hAnsiTheme="minorHAnsi" w:cstheme="minorBidi"/>
                <w:color w:val="000000" w:themeColor="text1"/>
              </w:rPr>
              <w:t>: A consent form has been developed for PMU staff and consulting firms/individuals to obtain permission from contributors who are the subjects of films, photography, or interviews.</w:t>
            </w:r>
          </w:p>
          <w:p w14:paraId="64E63769" w14:textId="0B6181C2" w:rsidR="00A37DE1" w:rsidRPr="00641311" w:rsidRDefault="00A37DE1" w:rsidP="003855AC">
            <w:pPr>
              <w:ind w:left="0"/>
              <w:rPr>
                <w:rFonts w:asciiTheme="minorHAnsi" w:hAnsiTheme="minorHAnsi" w:cstheme="minorHAnsi"/>
              </w:rPr>
            </w:pPr>
          </w:p>
        </w:tc>
      </w:tr>
    </w:tbl>
    <w:p w14:paraId="68386D76" w14:textId="77777777" w:rsidR="00292EEC" w:rsidRPr="00911F59" w:rsidRDefault="00292EEC" w:rsidP="00B82CF3">
      <w:pPr>
        <w:pStyle w:val="Heading3"/>
      </w:pPr>
      <w:r w:rsidRPr="00B82CF3">
        <w:lastRenderedPageBreak/>
        <w:t>Implementation</w:t>
      </w:r>
      <w:r>
        <w:t xml:space="preserve"> of Workplan and Budget</w:t>
      </w:r>
    </w:p>
    <w:tbl>
      <w:tblPr>
        <w:tblStyle w:val="TableGrid"/>
        <w:tblW w:w="0" w:type="auto"/>
        <w:tblLook w:val="04A0" w:firstRow="1" w:lastRow="0" w:firstColumn="1" w:lastColumn="0" w:noHBand="0" w:noVBand="1"/>
      </w:tblPr>
      <w:tblGrid>
        <w:gridCol w:w="9350"/>
      </w:tblGrid>
      <w:tr w:rsidR="00292EEC" w:rsidRPr="00641311" w14:paraId="51A83B36" w14:textId="77777777" w:rsidTr="00A35F32">
        <w:trPr>
          <w:trHeight w:val="1466"/>
        </w:trPr>
        <w:tc>
          <w:tcPr>
            <w:tcW w:w="9926" w:type="dxa"/>
          </w:tcPr>
          <w:p w14:paraId="1D3B3A18" w14:textId="47DCE33F" w:rsidR="00165EC8" w:rsidRDefault="00165EC8" w:rsidP="00FF0813">
            <w:pPr>
              <w:spacing w:line="276" w:lineRule="auto"/>
              <w:ind w:left="143"/>
              <w:rPr>
                <w:rFonts w:asciiTheme="minorHAnsi" w:hAnsiTheme="minorHAnsi" w:cstheme="minorHAnsi"/>
                <w:color w:val="000000" w:themeColor="text1"/>
              </w:rPr>
            </w:pPr>
            <w:r w:rsidRPr="003914B6">
              <w:rPr>
                <w:rFonts w:asciiTheme="minorHAnsi" w:hAnsiTheme="minorHAnsi" w:cstheme="minorHAnsi"/>
                <w:color w:val="000000" w:themeColor="text1"/>
              </w:rPr>
              <w:t xml:space="preserve">The release of Grant Assistance (GA) funds on budget and on treasury, amounting to USD </w:t>
            </w:r>
            <w:r w:rsidR="00FF0813" w:rsidRPr="00F47DB8">
              <w:rPr>
                <w:rFonts w:asciiTheme="minorHAnsi" w:hAnsiTheme="minorHAnsi" w:cstheme="minorHAnsi"/>
                <w:color w:val="000000" w:themeColor="text1"/>
              </w:rPr>
              <w:t>1,513,718.07</w:t>
            </w:r>
            <w:r w:rsidR="00FF0813">
              <w:rPr>
                <w:rFonts w:asciiTheme="minorHAnsi" w:hAnsiTheme="minorHAnsi" w:cstheme="minorHAnsi"/>
                <w:color w:val="000000" w:themeColor="text1"/>
              </w:rPr>
              <w:t>,</w:t>
            </w:r>
            <w:r w:rsidRPr="003914B6">
              <w:rPr>
                <w:rFonts w:asciiTheme="minorHAnsi" w:hAnsiTheme="minorHAnsi" w:cstheme="minorHAnsi"/>
                <w:color w:val="000000" w:themeColor="text1"/>
              </w:rPr>
              <w:t xml:space="preserve"> to the </w:t>
            </w:r>
            <w:r w:rsidRPr="00165EC8">
              <w:rPr>
                <w:rFonts w:asciiTheme="minorHAnsi" w:hAnsiTheme="minorHAnsi" w:cstheme="minorHAnsi"/>
                <w:color w:val="000000" w:themeColor="text1"/>
              </w:rPr>
              <w:t xml:space="preserve">three </w:t>
            </w:r>
            <w:r w:rsidRPr="003914B6">
              <w:rPr>
                <w:rFonts w:asciiTheme="minorHAnsi" w:hAnsiTheme="minorHAnsi" w:cstheme="minorHAnsi"/>
                <w:color w:val="000000" w:themeColor="text1"/>
              </w:rPr>
              <w:t xml:space="preserve">cost </w:t>
            </w:r>
            <w:r w:rsidR="00FF0813" w:rsidRPr="003914B6">
              <w:rPr>
                <w:rFonts w:asciiTheme="minorHAnsi" w:hAnsiTheme="minorHAnsi" w:cstheme="minorHAnsi"/>
                <w:color w:val="000000" w:themeColor="text1"/>
              </w:rPr>
              <w:t>centres</w:t>
            </w:r>
            <w:r w:rsidRPr="00165EC8">
              <w:rPr>
                <w:rFonts w:asciiTheme="minorHAnsi" w:hAnsiTheme="minorHAnsi" w:cstheme="minorHAnsi"/>
                <w:color w:val="000000" w:themeColor="text1"/>
              </w:rPr>
              <w:t xml:space="preserve"> (SWMO </w:t>
            </w:r>
            <w:proofErr w:type="spellStart"/>
            <w:r w:rsidRPr="00165EC8">
              <w:rPr>
                <w:rFonts w:asciiTheme="minorHAnsi" w:hAnsiTheme="minorHAnsi" w:cstheme="minorHAnsi"/>
                <w:color w:val="000000" w:themeColor="text1"/>
              </w:rPr>
              <w:t>Ramechhap</w:t>
            </w:r>
            <w:proofErr w:type="spellEnd"/>
            <w:r w:rsidRPr="00165EC8">
              <w:rPr>
                <w:rFonts w:asciiTheme="minorHAnsi" w:hAnsiTheme="minorHAnsi" w:cstheme="minorHAnsi"/>
                <w:color w:val="000000" w:themeColor="text1"/>
              </w:rPr>
              <w:t xml:space="preserve">, DFO Marin and DFO </w:t>
            </w:r>
            <w:proofErr w:type="spellStart"/>
            <w:r w:rsidRPr="00165EC8">
              <w:rPr>
                <w:rFonts w:asciiTheme="minorHAnsi" w:hAnsiTheme="minorHAnsi" w:cstheme="minorHAnsi"/>
                <w:color w:val="000000" w:themeColor="text1"/>
              </w:rPr>
              <w:t>Sindhuli</w:t>
            </w:r>
            <w:proofErr w:type="spellEnd"/>
            <w:r w:rsidRPr="00165EC8">
              <w:rPr>
                <w:rFonts w:asciiTheme="minorHAnsi" w:hAnsiTheme="minorHAnsi" w:cstheme="minorHAnsi"/>
                <w:color w:val="000000" w:themeColor="text1"/>
              </w:rPr>
              <w:t>)</w:t>
            </w:r>
            <w:r w:rsidRPr="003914B6">
              <w:rPr>
                <w:rFonts w:asciiTheme="minorHAnsi" w:hAnsiTheme="minorHAnsi" w:cstheme="minorHAnsi"/>
                <w:color w:val="000000" w:themeColor="text1"/>
              </w:rPr>
              <w:t xml:space="preserve"> is still in process, and no expenditure progress has been recorded to date. As a result, activities under </w:t>
            </w:r>
            <w:r w:rsidR="00F47DB8">
              <w:rPr>
                <w:rFonts w:asciiTheme="minorHAnsi" w:hAnsiTheme="minorHAnsi" w:cstheme="minorHAnsi"/>
                <w:color w:val="000000" w:themeColor="text1"/>
              </w:rPr>
              <w:t xml:space="preserve">GA </w:t>
            </w:r>
            <w:r w:rsidRPr="003914B6">
              <w:rPr>
                <w:rFonts w:asciiTheme="minorHAnsi" w:hAnsiTheme="minorHAnsi" w:cstheme="minorHAnsi"/>
                <w:color w:val="000000" w:themeColor="text1"/>
              </w:rPr>
              <w:t>remain at the planning stage. However, the fund release process is expected to be finalized from January 2026, after which field level implementation will begin.</w:t>
            </w:r>
          </w:p>
          <w:p w14:paraId="0F8E9F21" w14:textId="77777777" w:rsidR="006675D4" w:rsidRPr="00395CEA" w:rsidRDefault="006675D4" w:rsidP="00FF0813">
            <w:pPr>
              <w:spacing w:line="276" w:lineRule="auto"/>
              <w:ind w:left="143"/>
              <w:rPr>
                <w:rFonts w:asciiTheme="minorHAnsi" w:hAnsiTheme="minorHAnsi" w:cstheme="minorHAnsi"/>
                <w:color w:val="000000" w:themeColor="text1"/>
                <w:sz w:val="8"/>
                <w:szCs w:val="8"/>
              </w:rPr>
            </w:pPr>
          </w:p>
          <w:p w14:paraId="04306EC2" w14:textId="53F388C1" w:rsidR="00165EC8" w:rsidRPr="00F47DB8" w:rsidRDefault="00165EC8" w:rsidP="00F47DB8">
            <w:pPr>
              <w:spacing w:line="276" w:lineRule="auto"/>
              <w:ind w:left="143"/>
              <w:rPr>
                <w:rFonts w:asciiTheme="minorHAnsi" w:hAnsiTheme="minorHAnsi" w:cstheme="minorHAnsi"/>
                <w:color w:val="000000" w:themeColor="text1"/>
              </w:rPr>
            </w:pPr>
            <w:r w:rsidRPr="003914B6">
              <w:rPr>
                <w:rFonts w:asciiTheme="minorHAnsi" w:hAnsiTheme="minorHAnsi" w:cstheme="minorHAnsi"/>
                <w:color w:val="000000" w:themeColor="text1"/>
              </w:rPr>
              <w:t xml:space="preserve">Under the Technical Assistance (TA), which is off budget and off treasury with a total allocation of USD </w:t>
            </w:r>
            <w:r w:rsidR="00F47DB8" w:rsidRPr="009F6E44">
              <w:rPr>
                <w:rFonts w:asciiTheme="minorHAnsi" w:hAnsiTheme="minorHAnsi" w:cstheme="minorHAnsi"/>
                <w:color w:val="000000" w:themeColor="text1"/>
              </w:rPr>
              <w:t>193,392.77</w:t>
            </w:r>
            <w:r w:rsidRPr="003914B6">
              <w:rPr>
                <w:rFonts w:asciiTheme="minorHAnsi" w:hAnsiTheme="minorHAnsi" w:cstheme="minorHAnsi"/>
                <w:color w:val="000000" w:themeColor="text1"/>
              </w:rPr>
              <w:t xml:space="preserve">, the project has spent USD </w:t>
            </w:r>
            <w:r w:rsidR="00F47DB8" w:rsidRPr="009F6E44">
              <w:rPr>
                <w:rFonts w:asciiTheme="minorHAnsi" w:hAnsiTheme="minorHAnsi" w:cstheme="minorHAnsi"/>
                <w:color w:val="000000" w:themeColor="text1"/>
              </w:rPr>
              <w:t xml:space="preserve">74,639.93 </w:t>
            </w:r>
            <w:r w:rsidRPr="00165EC8">
              <w:rPr>
                <w:rFonts w:asciiTheme="minorHAnsi" w:hAnsiTheme="minorHAnsi" w:cstheme="minorHAnsi"/>
                <w:color w:val="000000" w:themeColor="text1"/>
              </w:rPr>
              <w:t>(</w:t>
            </w:r>
            <w:r w:rsidR="00F47DB8">
              <w:rPr>
                <w:rFonts w:asciiTheme="minorHAnsi" w:hAnsiTheme="minorHAnsi" w:cstheme="minorHAnsi"/>
                <w:color w:val="000000" w:themeColor="text1"/>
              </w:rPr>
              <w:t>39</w:t>
            </w:r>
            <w:r w:rsidRPr="00165EC8">
              <w:rPr>
                <w:rFonts w:asciiTheme="minorHAnsi" w:hAnsiTheme="minorHAnsi" w:cstheme="minorHAnsi"/>
                <w:color w:val="000000" w:themeColor="text1"/>
              </w:rPr>
              <w:t>%)</w:t>
            </w:r>
            <w:r w:rsidRPr="003914B6">
              <w:rPr>
                <w:rFonts w:asciiTheme="minorHAnsi" w:hAnsiTheme="minorHAnsi" w:cstheme="minorHAnsi"/>
                <w:color w:val="000000" w:themeColor="text1"/>
              </w:rPr>
              <w:t xml:space="preserve">, completing 6 out of 16 planned activity units. </w:t>
            </w:r>
          </w:p>
          <w:p w14:paraId="57CC3F60" w14:textId="67788758" w:rsidR="00292EEC" w:rsidRPr="00B10C8A" w:rsidRDefault="00165EC8" w:rsidP="00CF03C9">
            <w:pPr>
              <w:spacing w:line="276" w:lineRule="auto"/>
              <w:ind w:left="143"/>
              <w:rPr>
                <w:rFonts w:asciiTheme="minorHAnsi" w:hAnsiTheme="minorHAnsi" w:cstheme="minorHAnsi"/>
                <w:bCs/>
                <w:iCs/>
              </w:rPr>
            </w:pPr>
            <w:r w:rsidRPr="003914B6">
              <w:rPr>
                <w:rFonts w:asciiTheme="minorHAnsi" w:hAnsiTheme="minorHAnsi" w:cstheme="minorHAnsi"/>
                <w:color w:val="000000" w:themeColor="text1"/>
              </w:rPr>
              <w:t>Overall, out of the total project budget of USD 1,707,110.84 (GA</w:t>
            </w:r>
            <w:r w:rsidRPr="00165EC8">
              <w:rPr>
                <w:rFonts w:asciiTheme="minorHAnsi" w:hAnsiTheme="minorHAnsi" w:cstheme="minorHAnsi"/>
                <w:color w:val="000000" w:themeColor="text1"/>
              </w:rPr>
              <w:t>+</w:t>
            </w:r>
            <w:r w:rsidRPr="003914B6">
              <w:rPr>
                <w:rFonts w:asciiTheme="minorHAnsi" w:hAnsiTheme="minorHAnsi" w:cstheme="minorHAnsi"/>
                <w:color w:val="000000" w:themeColor="text1"/>
              </w:rPr>
              <w:t xml:space="preserve">TA), the project has incurred an expenditure of USD </w:t>
            </w:r>
            <w:r w:rsidR="006A4E6C" w:rsidRPr="009F6E44">
              <w:rPr>
                <w:rFonts w:asciiTheme="minorHAnsi" w:hAnsiTheme="minorHAnsi" w:cstheme="minorHAnsi"/>
                <w:color w:val="000000" w:themeColor="text1"/>
              </w:rPr>
              <w:t>75,340.56</w:t>
            </w:r>
            <w:r w:rsidRPr="003914B6">
              <w:rPr>
                <w:rFonts w:asciiTheme="minorHAnsi" w:hAnsiTheme="minorHAnsi" w:cstheme="minorHAnsi"/>
                <w:color w:val="000000" w:themeColor="text1"/>
              </w:rPr>
              <w:t xml:space="preserve">, equivalent to </w:t>
            </w:r>
            <w:r w:rsidR="006A4E6C">
              <w:rPr>
                <w:rFonts w:asciiTheme="minorHAnsi" w:hAnsiTheme="minorHAnsi" w:cstheme="minorHAnsi"/>
                <w:color w:val="000000" w:themeColor="text1"/>
              </w:rPr>
              <w:t>4.41</w:t>
            </w:r>
            <w:r w:rsidRPr="00165EC8">
              <w:rPr>
                <w:rFonts w:asciiTheme="minorHAnsi" w:hAnsiTheme="minorHAnsi" w:cstheme="minorHAnsi"/>
                <w:color w:val="000000" w:themeColor="text1"/>
              </w:rPr>
              <w:t>%</w:t>
            </w:r>
            <w:r w:rsidRPr="003914B6">
              <w:rPr>
                <w:rFonts w:asciiTheme="minorHAnsi" w:hAnsiTheme="minorHAnsi" w:cstheme="minorHAnsi"/>
                <w:color w:val="000000" w:themeColor="text1"/>
              </w:rPr>
              <w:t xml:space="preserve"> progress.</w:t>
            </w:r>
          </w:p>
        </w:tc>
      </w:tr>
      <w:bookmarkEnd w:id="4"/>
    </w:tbl>
    <w:p w14:paraId="3DF471B1" w14:textId="77777777" w:rsidR="004C5FD5" w:rsidRDefault="004C5FD5" w:rsidP="004C5FD5">
      <w:pPr>
        <w:ind w:left="0"/>
        <w:rPr>
          <w:b/>
        </w:rPr>
      </w:pPr>
    </w:p>
    <w:p w14:paraId="65BA5C6E" w14:textId="77777777" w:rsidR="00632F71" w:rsidRDefault="00632F71" w:rsidP="00632F71">
      <w:pPr>
        <w:pStyle w:val="Heading3"/>
        <w:rPr>
          <w:rFonts w:eastAsia="SimSun"/>
          <w:lang w:val="en-GB" w:eastAsia="zh-CN"/>
        </w:rPr>
      </w:pPr>
      <w:r>
        <w:rPr>
          <w:rFonts w:eastAsia="SimSun"/>
          <w:lang w:val="en-GB" w:eastAsia="zh-CN"/>
        </w:rPr>
        <w:t>Lessons Learned</w:t>
      </w:r>
    </w:p>
    <w:tbl>
      <w:tblPr>
        <w:tblStyle w:val="TableGrid"/>
        <w:tblW w:w="0" w:type="auto"/>
        <w:tblLook w:val="04A0" w:firstRow="1" w:lastRow="0" w:firstColumn="1" w:lastColumn="0" w:noHBand="0" w:noVBand="1"/>
      </w:tblPr>
      <w:tblGrid>
        <w:gridCol w:w="9350"/>
      </w:tblGrid>
      <w:tr w:rsidR="00632F71" w:rsidRPr="00641311" w14:paraId="3D47A016" w14:textId="77777777" w:rsidTr="00A35F32">
        <w:trPr>
          <w:trHeight w:val="1547"/>
        </w:trPr>
        <w:tc>
          <w:tcPr>
            <w:tcW w:w="9350" w:type="dxa"/>
          </w:tcPr>
          <w:p w14:paraId="140F0D3E" w14:textId="77777777" w:rsidR="00C864B5" w:rsidRDefault="003B3EBF" w:rsidP="00C864B5">
            <w:pPr>
              <w:spacing w:line="276" w:lineRule="auto"/>
              <w:ind w:left="143"/>
              <w:rPr>
                <w:rFonts w:asciiTheme="minorHAnsi" w:hAnsiTheme="minorHAnsi" w:cstheme="minorHAnsi"/>
                <w:color w:val="000000" w:themeColor="text1"/>
              </w:rPr>
            </w:pPr>
            <w:r w:rsidRPr="003B3EBF">
              <w:rPr>
                <w:rFonts w:asciiTheme="minorHAnsi" w:hAnsiTheme="minorHAnsi" w:cstheme="minorHAnsi"/>
                <w:b/>
                <w:bCs/>
                <w:color w:val="000000" w:themeColor="text1"/>
              </w:rPr>
              <w:t>Expanding Cost Centre</w:t>
            </w:r>
            <w:r w:rsidRPr="003B3EBF">
              <w:rPr>
                <w:rFonts w:asciiTheme="minorHAnsi" w:hAnsiTheme="minorHAnsi" w:cstheme="minorHAnsi"/>
                <w:color w:val="000000" w:themeColor="text1"/>
              </w:rPr>
              <w:t>: Implementing all thematic activities including climate change, forest management, livestock and agriculture management, and water</w:t>
            </w:r>
            <w:r w:rsidR="003F7790">
              <w:rPr>
                <w:rFonts w:asciiTheme="minorHAnsi" w:hAnsiTheme="minorHAnsi" w:cstheme="minorHAnsi"/>
                <w:color w:val="000000" w:themeColor="text1"/>
              </w:rPr>
              <w:t>shed</w:t>
            </w:r>
            <w:r w:rsidRPr="003B3EBF">
              <w:rPr>
                <w:rFonts w:asciiTheme="minorHAnsi" w:hAnsiTheme="minorHAnsi" w:cstheme="minorHAnsi"/>
                <w:color w:val="000000" w:themeColor="text1"/>
              </w:rPr>
              <w:t xml:space="preserve"> management through a single cost centre (SWMO </w:t>
            </w:r>
            <w:proofErr w:type="spellStart"/>
            <w:r w:rsidRPr="003B3EBF">
              <w:rPr>
                <w:rFonts w:asciiTheme="minorHAnsi" w:hAnsiTheme="minorHAnsi" w:cstheme="minorHAnsi"/>
                <w:color w:val="000000" w:themeColor="text1"/>
              </w:rPr>
              <w:t>Ramechhap</w:t>
            </w:r>
            <w:proofErr w:type="spellEnd"/>
            <w:r w:rsidRPr="003B3EBF">
              <w:rPr>
                <w:rFonts w:asciiTheme="minorHAnsi" w:hAnsiTheme="minorHAnsi" w:cstheme="minorHAnsi"/>
                <w:color w:val="000000" w:themeColor="text1"/>
              </w:rPr>
              <w:t xml:space="preserve">) in FY2025 constrained operational effectiveness, technical capacity, and budget utilization. Expanding to include DFO </w:t>
            </w:r>
            <w:proofErr w:type="spellStart"/>
            <w:r w:rsidRPr="003B3EBF">
              <w:rPr>
                <w:rFonts w:asciiTheme="minorHAnsi" w:hAnsiTheme="minorHAnsi" w:cstheme="minorHAnsi"/>
                <w:color w:val="000000" w:themeColor="text1"/>
              </w:rPr>
              <w:t>Sindhuli</w:t>
            </w:r>
            <w:proofErr w:type="spellEnd"/>
            <w:r w:rsidRPr="003B3EBF">
              <w:rPr>
                <w:rFonts w:asciiTheme="minorHAnsi" w:hAnsiTheme="minorHAnsi" w:cstheme="minorHAnsi"/>
                <w:color w:val="000000" w:themeColor="text1"/>
              </w:rPr>
              <w:t xml:space="preserve"> and DFO Marin enhanced coordination, resource utilization, and the implementation of forest management interventions.</w:t>
            </w:r>
          </w:p>
          <w:p w14:paraId="4524E7AE" w14:textId="77777777" w:rsidR="00C864B5" w:rsidRDefault="00C864B5" w:rsidP="00C864B5">
            <w:pPr>
              <w:spacing w:line="276" w:lineRule="auto"/>
              <w:ind w:left="143"/>
              <w:rPr>
                <w:rFonts w:asciiTheme="minorHAnsi" w:hAnsiTheme="minorHAnsi" w:cstheme="minorHAnsi"/>
                <w:color w:val="000000" w:themeColor="text1"/>
              </w:rPr>
            </w:pPr>
          </w:p>
          <w:p w14:paraId="04B341AD" w14:textId="77777777" w:rsidR="00C864B5" w:rsidRDefault="00C864B5" w:rsidP="00C864B5">
            <w:pPr>
              <w:spacing w:line="276" w:lineRule="auto"/>
              <w:ind w:left="143"/>
              <w:rPr>
                <w:rFonts w:asciiTheme="minorHAnsi" w:hAnsiTheme="minorHAnsi" w:cstheme="minorHAnsi"/>
                <w:color w:val="000000" w:themeColor="text1"/>
              </w:rPr>
            </w:pPr>
            <w:r w:rsidRPr="00C864B5">
              <w:rPr>
                <w:rFonts w:asciiTheme="minorHAnsi" w:hAnsiTheme="minorHAnsi" w:cstheme="minorHAnsi"/>
                <w:b/>
                <w:bCs/>
                <w:color w:val="000000" w:themeColor="text1"/>
              </w:rPr>
              <w:t>Activities and Budget Entry in LMBIS:</w:t>
            </w:r>
            <w:r w:rsidRPr="00C864B5">
              <w:rPr>
                <w:rFonts w:asciiTheme="minorHAnsi" w:hAnsiTheme="minorHAnsi" w:cstheme="minorHAnsi"/>
                <w:color w:val="000000" w:themeColor="text1"/>
              </w:rPr>
              <w:t xml:space="preserve"> Entering activities and budgets into the PLMBIS consumed nearly the first two quarters of FY2026. Discussions with the Federal MOFE indicate that providing detailed activity and budget information in LMBIS by April–May can eliminate the need for separate PLMBIS entry, enabling activities to start earlier in the first quarter and improving the overall progress, timeliness, and effectiveness of the annual work plan and budget.</w:t>
            </w:r>
          </w:p>
          <w:p w14:paraId="1F9AAB45" w14:textId="77777777" w:rsidR="00C864B5" w:rsidRPr="00C864B5" w:rsidRDefault="00C864B5" w:rsidP="00C864B5">
            <w:pPr>
              <w:spacing w:line="276" w:lineRule="auto"/>
              <w:ind w:left="143"/>
              <w:rPr>
                <w:rFonts w:asciiTheme="minorHAnsi" w:hAnsiTheme="minorHAnsi" w:cstheme="minorHAnsi"/>
                <w:color w:val="000000" w:themeColor="text1"/>
              </w:rPr>
            </w:pPr>
          </w:p>
          <w:p w14:paraId="6A4D9485" w14:textId="04617BC8" w:rsidR="00632F71" w:rsidRPr="001640A0" w:rsidRDefault="00C864B5" w:rsidP="00244DC0">
            <w:pPr>
              <w:spacing w:line="276" w:lineRule="auto"/>
              <w:ind w:left="143"/>
              <w:rPr>
                <w:rFonts w:asciiTheme="minorHAnsi" w:hAnsiTheme="minorHAnsi" w:cstheme="minorHAnsi"/>
              </w:rPr>
            </w:pPr>
            <w:r w:rsidRPr="002818F0">
              <w:rPr>
                <w:rFonts w:asciiTheme="minorHAnsi" w:hAnsiTheme="minorHAnsi" w:cstheme="minorHAnsi"/>
                <w:b/>
                <w:bCs/>
                <w:color w:val="000000" w:themeColor="text1"/>
              </w:rPr>
              <w:t>Activity Packaging</w:t>
            </w:r>
            <w:r w:rsidRPr="002818F0">
              <w:rPr>
                <w:rFonts w:asciiTheme="minorHAnsi" w:hAnsiTheme="minorHAnsi" w:cstheme="minorHAnsi"/>
                <w:color w:val="000000" w:themeColor="text1"/>
              </w:rPr>
              <w:t xml:space="preserve">: Monitoring visits showed that activities like fishery pond development are more effective when planned as comprehensive packages rather than focusing only on physical construction. This includes components such as fingerling stocking, community training, greenery development, </w:t>
            </w:r>
            <w:proofErr w:type="spellStart"/>
            <w:r w:rsidRPr="002818F0">
              <w:rPr>
                <w:rFonts w:asciiTheme="minorHAnsi" w:hAnsiTheme="minorHAnsi" w:cstheme="minorHAnsi"/>
                <w:color w:val="000000" w:themeColor="text1"/>
              </w:rPr>
              <w:t>labor</w:t>
            </w:r>
            <w:proofErr w:type="spellEnd"/>
            <w:r w:rsidRPr="002818F0">
              <w:rPr>
                <w:rFonts w:asciiTheme="minorHAnsi" w:hAnsiTheme="minorHAnsi" w:cstheme="minorHAnsi"/>
                <w:color w:val="000000" w:themeColor="text1"/>
              </w:rPr>
              <w:t xml:space="preserve"> insurance, and safety </w:t>
            </w:r>
            <w:r w:rsidRPr="002818F0">
              <w:rPr>
                <w:rFonts w:asciiTheme="minorHAnsi" w:hAnsiTheme="minorHAnsi" w:cstheme="minorHAnsi"/>
                <w:color w:val="000000" w:themeColor="text1"/>
              </w:rPr>
              <w:lastRenderedPageBreak/>
              <w:t xml:space="preserve">measures. Such integrated activity planning has been well received by stakeholders and beneficiaries, improving both </w:t>
            </w:r>
            <w:proofErr w:type="spellStart"/>
            <w:r w:rsidRPr="002818F0">
              <w:rPr>
                <w:rFonts w:asciiTheme="minorHAnsi" w:hAnsiTheme="minorHAnsi" w:cstheme="minorHAnsi"/>
                <w:color w:val="000000" w:themeColor="text1"/>
              </w:rPr>
              <w:t>labor</w:t>
            </w:r>
            <w:proofErr w:type="spellEnd"/>
            <w:r w:rsidRPr="002818F0">
              <w:rPr>
                <w:rFonts w:asciiTheme="minorHAnsi" w:hAnsiTheme="minorHAnsi" w:cstheme="minorHAnsi"/>
                <w:color w:val="000000" w:themeColor="text1"/>
              </w:rPr>
              <w:t xml:space="preserve"> safety and the sustainability of the interventions.</w:t>
            </w:r>
          </w:p>
        </w:tc>
      </w:tr>
    </w:tbl>
    <w:p w14:paraId="7FD549CD" w14:textId="77777777" w:rsidR="00632F71" w:rsidRDefault="00632F71" w:rsidP="00632F71">
      <w:pPr>
        <w:pStyle w:val="Heading3"/>
        <w:numPr>
          <w:ilvl w:val="0"/>
          <w:numId w:val="0"/>
        </w:numPr>
        <w:ind w:left="360"/>
        <w:rPr>
          <w:rFonts w:eastAsia="SimSun"/>
          <w:lang w:eastAsia="zh-CN"/>
        </w:rPr>
      </w:pPr>
    </w:p>
    <w:p w14:paraId="347D2733" w14:textId="77777777" w:rsidR="00B4529D" w:rsidRDefault="00B4529D" w:rsidP="00B4529D">
      <w:pPr>
        <w:pStyle w:val="Heading3"/>
        <w:rPr>
          <w:rFonts w:eastAsia="SimSun"/>
        </w:rPr>
      </w:pPr>
      <w:r w:rsidRPr="003E26B7">
        <w:rPr>
          <w:rFonts w:eastAsia="SimSun"/>
        </w:rPr>
        <w:t>Adaptive Management</w:t>
      </w:r>
      <w:r w:rsidRPr="003E26B7" w:rsidDel="003D026A">
        <w:rPr>
          <w:rFonts w:eastAsia="SimSun"/>
        </w:rPr>
        <w:t xml:space="preserve"> </w:t>
      </w:r>
    </w:p>
    <w:tbl>
      <w:tblPr>
        <w:tblStyle w:val="TableGrid"/>
        <w:tblW w:w="0" w:type="auto"/>
        <w:tblLook w:val="04A0" w:firstRow="1" w:lastRow="0" w:firstColumn="1" w:lastColumn="0" w:noHBand="0" w:noVBand="1"/>
      </w:tblPr>
      <w:tblGrid>
        <w:gridCol w:w="9350"/>
      </w:tblGrid>
      <w:tr w:rsidR="00B4529D" w:rsidRPr="00641311" w14:paraId="5FF54F89" w14:textId="77777777" w:rsidTr="003855AC">
        <w:trPr>
          <w:trHeight w:val="1574"/>
        </w:trPr>
        <w:tc>
          <w:tcPr>
            <w:tcW w:w="9350" w:type="dxa"/>
          </w:tcPr>
          <w:p w14:paraId="40558E64" w14:textId="77777777" w:rsidR="00B4529D" w:rsidRPr="008062AD" w:rsidRDefault="00B4529D" w:rsidP="003855AC">
            <w:pPr>
              <w:ind w:left="0"/>
              <w:rPr>
                <w:rFonts w:asciiTheme="minorHAnsi" w:hAnsiTheme="minorHAnsi" w:cstheme="minorHAnsi"/>
                <w:highlight w:val="lightGray"/>
                <w:lang w:eastAsia="ar-SA"/>
              </w:rPr>
            </w:pPr>
            <w:r w:rsidRPr="008062AD">
              <w:rPr>
                <w:rFonts w:ascii="Calibri" w:hAnsi="Calibri" w:cs="Calibri"/>
                <w:highlight w:val="lightGray"/>
                <w:lang w:eastAsia="zh-CN"/>
              </w:rPr>
              <w:t>P</w:t>
            </w:r>
            <w:r w:rsidRPr="008062AD">
              <w:rPr>
                <w:rFonts w:asciiTheme="minorHAnsi" w:hAnsiTheme="minorHAnsi" w:cstheme="minorHAnsi"/>
                <w:highlight w:val="lightGray"/>
                <w:lang w:eastAsia="zh-CN"/>
              </w:rPr>
              <w:t xml:space="preserve">lease check all applicable modifications made to the project during this reporting period noting a description of the change, justification for the change and the date of No-Objection given by the WWF GEF Agency. If not applicable, please leave blank. </w:t>
            </w:r>
            <w:r w:rsidRPr="008062AD">
              <w:rPr>
                <w:rFonts w:asciiTheme="minorHAnsi" w:hAnsiTheme="minorHAnsi" w:cstheme="minorHAnsi"/>
                <w:highlight w:val="lightGray"/>
                <w:lang w:eastAsia="ar-SA"/>
              </w:rPr>
              <w:t xml:space="preserve">Please see </w:t>
            </w:r>
            <w:hyperlink r:id="rId36" w:history="1">
              <w:r w:rsidRPr="008062AD">
                <w:rPr>
                  <w:rStyle w:val="Hyperlink"/>
                  <w:rFonts w:asciiTheme="minorHAnsi" w:hAnsiTheme="minorHAnsi" w:cstheme="minorHAnsi"/>
                  <w:highlight w:val="lightGray"/>
                  <w:lang w:eastAsia="en-US"/>
                </w:rPr>
                <w:t>guidance</w:t>
              </w:r>
            </w:hyperlink>
            <w:r w:rsidRPr="008062AD">
              <w:rPr>
                <w:rFonts w:asciiTheme="minorHAnsi" w:hAnsiTheme="minorHAnsi" w:cstheme="minorHAnsi"/>
                <w:highlight w:val="lightGray"/>
                <w:lang w:eastAsia="ar-SA"/>
              </w:rPr>
              <w:t xml:space="preserve"> on definitions and procedures for Major and Minor Amendments. Note: it is recommended that all changes be discussed in advance with the GEF Program Manager.</w:t>
            </w:r>
          </w:p>
          <w:p w14:paraId="2D447B61" w14:textId="77777777" w:rsidR="00B4529D" w:rsidRDefault="00B4529D" w:rsidP="003855AC">
            <w:pPr>
              <w:ind w:left="0"/>
              <w:rPr>
                <w:rFonts w:ascii="Calibri" w:hAnsi="Calibri" w:cs="Calibri"/>
                <w:sz w:val="22"/>
                <w:szCs w:val="22"/>
                <w:highlight w:val="lightGray"/>
                <w:lang w:eastAsia="ar-SA"/>
              </w:rPr>
            </w:pPr>
          </w:p>
          <w:tbl>
            <w:tblPr>
              <w:tblW w:w="8881" w:type="dxa"/>
              <w:tblLook w:val="0400" w:firstRow="0" w:lastRow="0" w:firstColumn="0" w:lastColumn="0" w:noHBand="0" w:noVBand="1"/>
            </w:tblPr>
            <w:tblGrid>
              <w:gridCol w:w="2581"/>
              <w:gridCol w:w="2070"/>
              <w:gridCol w:w="2548"/>
              <w:gridCol w:w="1682"/>
            </w:tblGrid>
            <w:tr w:rsidR="00B4529D" w:rsidRPr="009B79C7" w14:paraId="5E74BAF8" w14:textId="77777777" w:rsidTr="003855AC">
              <w:trPr>
                <w:trHeight w:val="457"/>
              </w:trPr>
              <w:tc>
                <w:tcPr>
                  <w:tcW w:w="2581" w:type="dxa"/>
                  <w:tcBorders>
                    <w:top w:val="single" w:sz="8" w:space="0" w:color="000000"/>
                    <w:left w:val="single" w:sz="8" w:space="0" w:color="000000"/>
                    <w:bottom w:val="single" w:sz="4" w:space="0" w:color="000000"/>
                    <w:right w:val="single" w:sz="4" w:space="0" w:color="000000"/>
                  </w:tcBorders>
                  <w:shd w:val="clear" w:color="auto" w:fill="DEEAF6" w:themeFill="accent5" w:themeFillTint="33"/>
                  <w:vAlign w:val="center"/>
                </w:tcPr>
                <w:p w14:paraId="373E050A" w14:textId="77777777" w:rsidR="00B4529D" w:rsidRPr="009B79C7" w:rsidRDefault="00B4529D" w:rsidP="003855AC">
                  <w:pPr>
                    <w:jc w:val="center"/>
                    <w:rPr>
                      <w:rFonts w:eastAsia="Calibri" w:cstheme="minorHAnsi"/>
                      <w:b/>
                      <w:sz w:val="20"/>
                      <w:szCs w:val="20"/>
                    </w:rPr>
                  </w:pPr>
                  <w:r w:rsidRPr="009B79C7">
                    <w:rPr>
                      <w:rFonts w:eastAsia="Calibri" w:cstheme="minorHAnsi"/>
                      <w:b/>
                      <w:sz w:val="20"/>
                      <w:szCs w:val="20"/>
                    </w:rPr>
                    <w:t xml:space="preserve">Category of change </w:t>
                  </w:r>
                </w:p>
              </w:tc>
              <w:tc>
                <w:tcPr>
                  <w:tcW w:w="2070" w:type="dxa"/>
                  <w:tcBorders>
                    <w:top w:val="single" w:sz="8" w:space="0" w:color="000000"/>
                    <w:left w:val="nil"/>
                    <w:bottom w:val="single" w:sz="4" w:space="0" w:color="000000"/>
                    <w:right w:val="single" w:sz="4" w:space="0" w:color="000000"/>
                  </w:tcBorders>
                  <w:shd w:val="clear" w:color="auto" w:fill="DEEAF6" w:themeFill="accent5" w:themeFillTint="33"/>
                  <w:vAlign w:val="center"/>
                </w:tcPr>
                <w:p w14:paraId="61543170" w14:textId="77777777" w:rsidR="00B4529D" w:rsidRPr="009B79C7" w:rsidRDefault="00B4529D" w:rsidP="003855AC">
                  <w:pPr>
                    <w:ind w:left="0"/>
                    <w:jc w:val="center"/>
                    <w:rPr>
                      <w:rFonts w:eastAsia="Calibri" w:cstheme="minorHAnsi"/>
                      <w:b/>
                      <w:sz w:val="20"/>
                      <w:szCs w:val="20"/>
                    </w:rPr>
                  </w:pPr>
                  <w:r>
                    <w:rPr>
                      <w:rFonts w:eastAsia="Calibri" w:cstheme="minorHAnsi"/>
                      <w:b/>
                      <w:sz w:val="20"/>
                      <w:szCs w:val="20"/>
                    </w:rPr>
                    <w:t>D</w:t>
                  </w:r>
                  <w:r w:rsidRPr="009B79C7">
                    <w:rPr>
                      <w:rFonts w:eastAsia="Calibri" w:cstheme="minorHAnsi"/>
                      <w:b/>
                      <w:sz w:val="20"/>
                      <w:szCs w:val="20"/>
                    </w:rPr>
                    <w:t xml:space="preserve">escription of the change </w:t>
                  </w:r>
                </w:p>
              </w:tc>
              <w:tc>
                <w:tcPr>
                  <w:tcW w:w="2548" w:type="dxa"/>
                  <w:tcBorders>
                    <w:top w:val="single" w:sz="8" w:space="0" w:color="000000"/>
                    <w:left w:val="nil"/>
                    <w:bottom w:val="single" w:sz="4" w:space="0" w:color="000000"/>
                    <w:right w:val="single" w:sz="4" w:space="0" w:color="000000"/>
                  </w:tcBorders>
                  <w:shd w:val="clear" w:color="auto" w:fill="DEEAF6" w:themeFill="accent5" w:themeFillTint="33"/>
                  <w:vAlign w:val="center"/>
                </w:tcPr>
                <w:p w14:paraId="75F98999" w14:textId="77777777" w:rsidR="00B4529D" w:rsidRPr="009B79C7" w:rsidRDefault="00B4529D" w:rsidP="003855AC">
                  <w:pPr>
                    <w:ind w:left="0"/>
                    <w:jc w:val="center"/>
                    <w:rPr>
                      <w:rFonts w:eastAsia="Calibri" w:cstheme="minorHAnsi"/>
                      <w:b/>
                      <w:sz w:val="20"/>
                      <w:szCs w:val="20"/>
                    </w:rPr>
                  </w:pPr>
                  <w:r>
                    <w:rPr>
                      <w:rFonts w:eastAsia="Calibri" w:cstheme="minorHAnsi"/>
                      <w:b/>
                      <w:sz w:val="20"/>
                      <w:szCs w:val="20"/>
                    </w:rPr>
                    <w:t>Justification</w:t>
                  </w:r>
                </w:p>
              </w:tc>
              <w:tc>
                <w:tcPr>
                  <w:tcW w:w="1682" w:type="dxa"/>
                  <w:tcBorders>
                    <w:top w:val="single" w:sz="8" w:space="0" w:color="000000"/>
                    <w:left w:val="nil"/>
                    <w:bottom w:val="single" w:sz="4" w:space="0" w:color="000000"/>
                    <w:right w:val="single" w:sz="8" w:space="0" w:color="000000"/>
                  </w:tcBorders>
                  <w:shd w:val="clear" w:color="auto" w:fill="DEEAF6" w:themeFill="accent5" w:themeFillTint="33"/>
                  <w:vAlign w:val="center"/>
                </w:tcPr>
                <w:p w14:paraId="0120B2B7" w14:textId="77777777" w:rsidR="00B4529D" w:rsidRPr="009B79C7" w:rsidRDefault="00B4529D" w:rsidP="003855AC">
                  <w:pPr>
                    <w:ind w:left="0"/>
                    <w:jc w:val="center"/>
                    <w:rPr>
                      <w:rFonts w:eastAsia="Calibri" w:cstheme="minorHAnsi"/>
                      <w:b/>
                      <w:sz w:val="20"/>
                      <w:szCs w:val="20"/>
                    </w:rPr>
                  </w:pPr>
                  <w:r>
                    <w:rPr>
                      <w:rFonts w:eastAsia="Calibri" w:cstheme="minorHAnsi"/>
                      <w:b/>
                      <w:sz w:val="20"/>
                      <w:szCs w:val="20"/>
                    </w:rPr>
                    <w:t>Date of No-Objection by WWF GEF</w:t>
                  </w:r>
                  <w:r w:rsidRPr="009B79C7">
                    <w:rPr>
                      <w:rFonts w:eastAsia="Calibri" w:cstheme="minorHAnsi"/>
                      <w:b/>
                      <w:sz w:val="20"/>
                      <w:szCs w:val="20"/>
                    </w:rPr>
                    <w:t xml:space="preserve">   </w:t>
                  </w:r>
                </w:p>
              </w:tc>
            </w:tr>
            <w:tr w:rsidR="00B4529D" w:rsidRPr="009B79C7" w14:paraId="08695092" w14:textId="77777777" w:rsidTr="003855AC">
              <w:trPr>
                <w:trHeight w:val="320"/>
              </w:trPr>
              <w:tc>
                <w:tcPr>
                  <w:tcW w:w="8881" w:type="dxa"/>
                  <w:gridSpan w:val="4"/>
                  <w:tcBorders>
                    <w:top w:val="nil"/>
                    <w:left w:val="single" w:sz="8" w:space="0" w:color="000000"/>
                    <w:bottom w:val="single" w:sz="4" w:space="0" w:color="000000"/>
                    <w:right w:val="single" w:sz="8" w:space="0" w:color="000000"/>
                  </w:tcBorders>
                  <w:shd w:val="clear" w:color="auto" w:fill="F2F2F2" w:themeFill="background1" w:themeFillShade="F2"/>
                  <w:vAlign w:val="center"/>
                </w:tcPr>
                <w:p w14:paraId="3F35A78B" w14:textId="77777777" w:rsidR="00B4529D" w:rsidRPr="009B79C7" w:rsidRDefault="00B4529D" w:rsidP="003855AC">
                  <w:pPr>
                    <w:ind w:left="39"/>
                    <w:rPr>
                      <w:rFonts w:eastAsia="Calibri" w:cstheme="minorHAnsi"/>
                      <w:b/>
                      <w:sz w:val="20"/>
                      <w:szCs w:val="20"/>
                    </w:rPr>
                  </w:pPr>
                  <w:r w:rsidRPr="009B79C7">
                    <w:rPr>
                      <w:rFonts w:eastAsia="Calibri" w:cstheme="minorHAnsi"/>
                      <w:b/>
                      <w:sz w:val="20"/>
                      <w:szCs w:val="20"/>
                    </w:rPr>
                    <w:t>Major Amendments</w:t>
                  </w:r>
                </w:p>
              </w:tc>
            </w:tr>
            <w:tr w:rsidR="00B4529D" w:rsidRPr="009B79C7" w14:paraId="7C363DB7" w14:textId="77777777" w:rsidTr="003855AC">
              <w:trPr>
                <w:trHeight w:val="320"/>
              </w:trPr>
              <w:tc>
                <w:tcPr>
                  <w:tcW w:w="2581" w:type="dxa"/>
                  <w:tcBorders>
                    <w:top w:val="nil"/>
                    <w:left w:val="single" w:sz="8" w:space="0" w:color="000000"/>
                    <w:bottom w:val="single" w:sz="4" w:space="0" w:color="000000"/>
                    <w:right w:val="single" w:sz="4" w:space="0" w:color="000000"/>
                  </w:tcBorders>
                  <w:vAlign w:val="center"/>
                </w:tcPr>
                <w:p w14:paraId="4B44B90B" w14:textId="77777777" w:rsidR="00B4529D" w:rsidRPr="006A2C80" w:rsidRDefault="00000000" w:rsidP="003855AC">
                  <w:pPr>
                    <w:ind w:left="309"/>
                    <w:rPr>
                      <w:rFonts w:eastAsia="Calibri" w:cstheme="minorHAnsi"/>
                      <w:bCs/>
                      <w:sz w:val="20"/>
                      <w:szCs w:val="20"/>
                    </w:rPr>
                  </w:pPr>
                  <w:sdt>
                    <w:sdtPr>
                      <w:rPr>
                        <w:rFonts w:ascii="Calibri" w:hAnsi="Calibri" w:cs="Calibri"/>
                        <w:sz w:val="20"/>
                        <w:szCs w:val="20"/>
                        <w:lang w:eastAsia="zh-CN"/>
                      </w:rPr>
                      <w:id w:val="-437988097"/>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8062AD">
                    <w:rPr>
                      <w:rFonts w:ascii="Calibri" w:hAnsi="Calibri" w:cs="Calibri"/>
                      <w:sz w:val="20"/>
                      <w:szCs w:val="20"/>
                      <w:lang w:eastAsia="zh-CN"/>
                    </w:rPr>
                    <w:t>Project Scope</w:t>
                  </w:r>
                </w:p>
              </w:tc>
              <w:tc>
                <w:tcPr>
                  <w:tcW w:w="2070" w:type="dxa"/>
                  <w:tcBorders>
                    <w:top w:val="nil"/>
                    <w:left w:val="nil"/>
                    <w:bottom w:val="single" w:sz="4" w:space="0" w:color="000000"/>
                    <w:right w:val="single" w:sz="4" w:space="0" w:color="000000"/>
                  </w:tcBorders>
                  <w:vAlign w:val="center"/>
                </w:tcPr>
                <w:p w14:paraId="267BCA31" w14:textId="77777777" w:rsidR="00B4529D" w:rsidRPr="009B79C7" w:rsidRDefault="00B4529D" w:rsidP="003855AC">
                  <w:pPr>
                    <w:ind w:left="39"/>
                    <w:jc w:val="center"/>
                    <w:rPr>
                      <w:rFonts w:eastAsia="Calibri" w:cstheme="minorHAnsi"/>
                      <w:bCs/>
                      <w:sz w:val="20"/>
                      <w:szCs w:val="20"/>
                    </w:rPr>
                  </w:pPr>
                </w:p>
              </w:tc>
              <w:tc>
                <w:tcPr>
                  <w:tcW w:w="2548" w:type="dxa"/>
                  <w:tcBorders>
                    <w:top w:val="nil"/>
                    <w:left w:val="nil"/>
                    <w:bottom w:val="single" w:sz="4" w:space="0" w:color="000000"/>
                    <w:right w:val="single" w:sz="4" w:space="0" w:color="000000"/>
                  </w:tcBorders>
                  <w:vAlign w:val="center"/>
                </w:tcPr>
                <w:p w14:paraId="7608828E" w14:textId="77777777" w:rsidR="00B4529D" w:rsidRPr="009B79C7" w:rsidRDefault="00B4529D" w:rsidP="003855AC">
                  <w:pPr>
                    <w:ind w:left="39"/>
                    <w:rPr>
                      <w:rFonts w:eastAsia="Calibri" w:cstheme="minorHAnsi"/>
                      <w:b/>
                      <w:sz w:val="20"/>
                      <w:szCs w:val="20"/>
                    </w:rPr>
                  </w:pPr>
                </w:p>
              </w:tc>
              <w:tc>
                <w:tcPr>
                  <w:tcW w:w="1682" w:type="dxa"/>
                  <w:tcBorders>
                    <w:top w:val="nil"/>
                    <w:left w:val="nil"/>
                    <w:bottom w:val="single" w:sz="4" w:space="0" w:color="000000"/>
                    <w:right w:val="single" w:sz="8" w:space="0" w:color="000000"/>
                  </w:tcBorders>
                  <w:vAlign w:val="center"/>
                </w:tcPr>
                <w:p w14:paraId="3F8569BD" w14:textId="77777777" w:rsidR="00B4529D" w:rsidRPr="009B79C7" w:rsidRDefault="00B4529D" w:rsidP="003855AC">
                  <w:pPr>
                    <w:ind w:left="39"/>
                    <w:rPr>
                      <w:rFonts w:eastAsia="Calibri" w:cstheme="minorHAnsi"/>
                      <w:b/>
                      <w:sz w:val="20"/>
                      <w:szCs w:val="20"/>
                    </w:rPr>
                  </w:pPr>
                </w:p>
              </w:tc>
            </w:tr>
            <w:tr w:rsidR="00B4529D" w:rsidRPr="009B79C7" w14:paraId="01A309B0" w14:textId="77777777" w:rsidTr="003855AC">
              <w:trPr>
                <w:trHeight w:val="320"/>
              </w:trPr>
              <w:tc>
                <w:tcPr>
                  <w:tcW w:w="2581" w:type="dxa"/>
                  <w:tcBorders>
                    <w:top w:val="nil"/>
                    <w:left w:val="single" w:sz="8" w:space="0" w:color="000000"/>
                    <w:bottom w:val="single" w:sz="4" w:space="0" w:color="000000"/>
                    <w:right w:val="single" w:sz="4" w:space="0" w:color="000000"/>
                  </w:tcBorders>
                  <w:vAlign w:val="center"/>
                </w:tcPr>
                <w:p w14:paraId="47EA8F50" w14:textId="77777777" w:rsidR="00B4529D" w:rsidRPr="006A2C80" w:rsidRDefault="00000000" w:rsidP="003855AC">
                  <w:pPr>
                    <w:ind w:left="309"/>
                    <w:rPr>
                      <w:rFonts w:eastAsia="Calibri" w:cstheme="minorHAnsi"/>
                      <w:bCs/>
                      <w:sz w:val="20"/>
                      <w:szCs w:val="20"/>
                    </w:rPr>
                  </w:pPr>
                  <w:sdt>
                    <w:sdtPr>
                      <w:rPr>
                        <w:rFonts w:ascii="Calibri" w:hAnsi="Calibri" w:cs="Calibri"/>
                        <w:sz w:val="20"/>
                        <w:szCs w:val="20"/>
                        <w:lang w:eastAsia="zh-CN"/>
                      </w:rPr>
                      <w:id w:val="-554633383"/>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2F5E5B">
                    <w:rPr>
                      <w:rFonts w:ascii="Calibri" w:hAnsi="Calibri" w:cs="Calibri"/>
                      <w:sz w:val="20"/>
                      <w:szCs w:val="20"/>
                      <w:lang w:eastAsia="zh-CN"/>
                    </w:rPr>
                    <w:t xml:space="preserve"> </w:t>
                  </w:r>
                  <w:r w:rsidR="00B4529D" w:rsidRPr="008062AD">
                    <w:rPr>
                      <w:rFonts w:ascii="Calibri" w:hAnsi="Calibri" w:cs="Calibri"/>
                      <w:sz w:val="20"/>
                      <w:szCs w:val="20"/>
                      <w:lang w:eastAsia="zh-CN"/>
                    </w:rPr>
                    <w:t>Project Objective</w:t>
                  </w:r>
                </w:p>
              </w:tc>
              <w:tc>
                <w:tcPr>
                  <w:tcW w:w="2070" w:type="dxa"/>
                  <w:tcBorders>
                    <w:top w:val="nil"/>
                    <w:left w:val="nil"/>
                    <w:bottom w:val="single" w:sz="4" w:space="0" w:color="000000"/>
                    <w:right w:val="single" w:sz="4" w:space="0" w:color="000000"/>
                  </w:tcBorders>
                  <w:vAlign w:val="center"/>
                </w:tcPr>
                <w:p w14:paraId="0C88D764" w14:textId="77777777" w:rsidR="00B4529D" w:rsidRPr="009B79C7" w:rsidRDefault="00B4529D" w:rsidP="003855AC">
                  <w:pPr>
                    <w:ind w:left="39"/>
                    <w:jc w:val="center"/>
                    <w:rPr>
                      <w:rFonts w:eastAsia="Calibri" w:cstheme="minorHAnsi"/>
                      <w:bCs/>
                      <w:sz w:val="20"/>
                      <w:szCs w:val="20"/>
                    </w:rPr>
                  </w:pPr>
                </w:p>
              </w:tc>
              <w:tc>
                <w:tcPr>
                  <w:tcW w:w="2548" w:type="dxa"/>
                  <w:tcBorders>
                    <w:top w:val="nil"/>
                    <w:left w:val="nil"/>
                    <w:bottom w:val="single" w:sz="4" w:space="0" w:color="000000"/>
                    <w:right w:val="single" w:sz="4" w:space="0" w:color="000000"/>
                  </w:tcBorders>
                  <w:vAlign w:val="center"/>
                </w:tcPr>
                <w:p w14:paraId="78BBDD4F" w14:textId="77777777" w:rsidR="00B4529D" w:rsidRPr="009B79C7" w:rsidRDefault="00B4529D" w:rsidP="003855AC">
                  <w:pPr>
                    <w:ind w:left="39"/>
                    <w:rPr>
                      <w:rFonts w:eastAsia="Calibri" w:cstheme="minorHAnsi"/>
                      <w:b/>
                      <w:sz w:val="20"/>
                      <w:szCs w:val="20"/>
                    </w:rPr>
                  </w:pPr>
                </w:p>
              </w:tc>
              <w:tc>
                <w:tcPr>
                  <w:tcW w:w="1682" w:type="dxa"/>
                  <w:tcBorders>
                    <w:top w:val="nil"/>
                    <w:left w:val="nil"/>
                    <w:bottom w:val="single" w:sz="4" w:space="0" w:color="000000"/>
                    <w:right w:val="single" w:sz="8" w:space="0" w:color="000000"/>
                  </w:tcBorders>
                  <w:vAlign w:val="center"/>
                </w:tcPr>
                <w:p w14:paraId="5A261290" w14:textId="77777777" w:rsidR="00B4529D" w:rsidRPr="009B79C7" w:rsidRDefault="00B4529D" w:rsidP="003855AC">
                  <w:pPr>
                    <w:ind w:left="39"/>
                    <w:rPr>
                      <w:rFonts w:eastAsia="Calibri" w:cstheme="minorHAnsi"/>
                      <w:b/>
                      <w:sz w:val="20"/>
                      <w:szCs w:val="20"/>
                    </w:rPr>
                  </w:pPr>
                </w:p>
              </w:tc>
            </w:tr>
            <w:tr w:rsidR="00B4529D" w:rsidRPr="009B79C7" w14:paraId="3688C67D" w14:textId="77777777" w:rsidTr="003855AC">
              <w:trPr>
                <w:trHeight w:val="320"/>
              </w:trPr>
              <w:tc>
                <w:tcPr>
                  <w:tcW w:w="2581" w:type="dxa"/>
                  <w:tcBorders>
                    <w:top w:val="nil"/>
                    <w:left w:val="single" w:sz="8" w:space="0" w:color="000000"/>
                    <w:bottom w:val="single" w:sz="4" w:space="0" w:color="000000"/>
                    <w:right w:val="single" w:sz="4" w:space="0" w:color="000000"/>
                  </w:tcBorders>
                  <w:vAlign w:val="center"/>
                </w:tcPr>
                <w:p w14:paraId="66B76393" w14:textId="77777777" w:rsidR="00B4529D" w:rsidRPr="006A2C80" w:rsidRDefault="00000000" w:rsidP="003855AC">
                  <w:pPr>
                    <w:ind w:left="309"/>
                    <w:jc w:val="left"/>
                    <w:rPr>
                      <w:rFonts w:eastAsia="Calibri" w:cstheme="minorHAnsi"/>
                      <w:bCs/>
                      <w:sz w:val="20"/>
                      <w:szCs w:val="20"/>
                    </w:rPr>
                  </w:pPr>
                  <w:sdt>
                    <w:sdtPr>
                      <w:rPr>
                        <w:rFonts w:ascii="Calibri" w:hAnsi="Calibri" w:cs="Calibri"/>
                        <w:sz w:val="20"/>
                        <w:szCs w:val="20"/>
                        <w:lang w:eastAsia="zh-CN"/>
                      </w:rPr>
                      <w:id w:val="2139984831"/>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&gt;5% Increase in financing</w:t>
                  </w:r>
                </w:p>
              </w:tc>
              <w:tc>
                <w:tcPr>
                  <w:tcW w:w="2070" w:type="dxa"/>
                  <w:tcBorders>
                    <w:top w:val="nil"/>
                    <w:left w:val="nil"/>
                    <w:bottom w:val="single" w:sz="4" w:space="0" w:color="000000"/>
                    <w:right w:val="single" w:sz="4" w:space="0" w:color="000000"/>
                  </w:tcBorders>
                  <w:vAlign w:val="center"/>
                </w:tcPr>
                <w:p w14:paraId="2473F8EA" w14:textId="77777777" w:rsidR="00B4529D" w:rsidRPr="009B79C7" w:rsidRDefault="00B4529D" w:rsidP="003855AC">
                  <w:pPr>
                    <w:ind w:left="39"/>
                    <w:jc w:val="center"/>
                    <w:rPr>
                      <w:rFonts w:eastAsia="Calibri" w:cstheme="minorHAnsi"/>
                      <w:bCs/>
                      <w:sz w:val="20"/>
                      <w:szCs w:val="20"/>
                    </w:rPr>
                  </w:pPr>
                </w:p>
              </w:tc>
              <w:tc>
                <w:tcPr>
                  <w:tcW w:w="2548" w:type="dxa"/>
                  <w:tcBorders>
                    <w:top w:val="nil"/>
                    <w:left w:val="nil"/>
                    <w:bottom w:val="single" w:sz="4" w:space="0" w:color="000000"/>
                    <w:right w:val="single" w:sz="4" w:space="0" w:color="000000"/>
                  </w:tcBorders>
                  <w:vAlign w:val="center"/>
                </w:tcPr>
                <w:p w14:paraId="1020E747" w14:textId="77777777" w:rsidR="00B4529D" w:rsidRPr="009B79C7" w:rsidRDefault="00B4529D" w:rsidP="003855AC">
                  <w:pPr>
                    <w:ind w:left="39"/>
                    <w:rPr>
                      <w:rFonts w:eastAsia="Calibri" w:cstheme="minorHAnsi"/>
                      <w:b/>
                      <w:sz w:val="20"/>
                      <w:szCs w:val="20"/>
                    </w:rPr>
                  </w:pPr>
                </w:p>
              </w:tc>
              <w:tc>
                <w:tcPr>
                  <w:tcW w:w="1682" w:type="dxa"/>
                  <w:tcBorders>
                    <w:top w:val="nil"/>
                    <w:left w:val="nil"/>
                    <w:bottom w:val="single" w:sz="4" w:space="0" w:color="000000"/>
                    <w:right w:val="single" w:sz="8" w:space="0" w:color="000000"/>
                  </w:tcBorders>
                  <w:vAlign w:val="center"/>
                </w:tcPr>
                <w:p w14:paraId="59554018" w14:textId="77777777" w:rsidR="00B4529D" w:rsidRPr="009B79C7" w:rsidRDefault="00B4529D" w:rsidP="003855AC">
                  <w:pPr>
                    <w:ind w:left="39"/>
                    <w:rPr>
                      <w:rFonts w:eastAsia="Calibri" w:cstheme="minorHAnsi"/>
                      <w:b/>
                      <w:sz w:val="20"/>
                      <w:szCs w:val="20"/>
                    </w:rPr>
                  </w:pPr>
                </w:p>
              </w:tc>
            </w:tr>
            <w:tr w:rsidR="00B4529D" w:rsidRPr="009B79C7" w14:paraId="2BD75912" w14:textId="77777777" w:rsidTr="003855AC">
              <w:trPr>
                <w:trHeight w:val="320"/>
              </w:trPr>
              <w:tc>
                <w:tcPr>
                  <w:tcW w:w="8881" w:type="dxa"/>
                  <w:gridSpan w:val="4"/>
                  <w:tcBorders>
                    <w:top w:val="nil"/>
                    <w:left w:val="single" w:sz="8" w:space="0" w:color="000000"/>
                    <w:bottom w:val="single" w:sz="4" w:space="0" w:color="000000"/>
                    <w:right w:val="single" w:sz="8" w:space="0" w:color="000000"/>
                  </w:tcBorders>
                  <w:shd w:val="clear" w:color="auto" w:fill="F2F2F2" w:themeFill="background1" w:themeFillShade="F2"/>
                  <w:vAlign w:val="center"/>
                </w:tcPr>
                <w:p w14:paraId="38338739" w14:textId="77777777" w:rsidR="00B4529D" w:rsidRPr="006A2C80" w:rsidRDefault="00B4529D" w:rsidP="003855AC">
                  <w:pPr>
                    <w:ind w:left="39"/>
                    <w:rPr>
                      <w:rFonts w:eastAsia="Calibri" w:cstheme="minorHAnsi"/>
                      <w:b/>
                      <w:sz w:val="20"/>
                      <w:szCs w:val="20"/>
                    </w:rPr>
                  </w:pPr>
                  <w:r w:rsidRPr="006A2C80">
                    <w:rPr>
                      <w:rFonts w:eastAsia="Calibri" w:cstheme="minorHAnsi"/>
                      <w:b/>
                      <w:sz w:val="20"/>
                      <w:szCs w:val="20"/>
                    </w:rPr>
                    <w:t>Minor Amendments</w:t>
                  </w:r>
                </w:p>
              </w:tc>
            </w:tr>
            <w:tr w:rsidR="00B4529D" w:rsidRPr="009B79C7" w14:paraId="1D510B93" w14:textId="77777777" w:rsidTr="003855AC">
              <w:trPr>
                <w:trHeight w:val="320"/>
              </w:trPr>
              <w:tc>
                <w:tcPr>
                  <w:tcW w:w="2581" w:type="dxa"/>
                  <w:tcBorders>
                    <w:top w:val="nil"/>
                    <w:left w:val="single" w:sz="8" w:space="0" w:color="000000"/>
                    <w:bottom w:val="single" w:sz="4" w:space="0" w:color="000000"/>
                    <w:right w:val="single" w:sz="4" w:space="0" w:color="000000"/>
                  </w:tcBorders>
                  <w:vAlign w:val="center"/>
                </w:tcPr>
                <w:p w14:paraId="7F80C653"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276764739"/>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Results framework</w:t>
                  </w:r>
                </w:p>
              </w:tc>
              <w:tc>
                <w:tcPr>
                  <w:tcW w:w="2070" w:type="dxa"/>
                  <w:tcBorders>
                    <w:top w:val="nil"/>
                    <w:left w:val="nil"/>
                    <w:bottom w:val="single" w:sz="4" w:space="0" w:color="000000"/>
                    <w:right w:val="single" w:sz="4" w:space="0" w:color="000000"/>
                  </w:tcBorders>
                  <w:vAlign w:val="center"/>
                </w:tcPr>
                <w:p w14:paraId="0A45669A" w14:textId="77777777" w:rsidR="00B4529D" w:rsidRPr="009B79C7" w:rsidRDefault="00B4529D" w:rsidP="003855AC">
                  <w:pPr>
                    <w:jc w:val="center"/>
                    <w:rPr>
                      <w:rFonts w:eastAsia="Calibri" w:cstheme="minorHAnsi"/>
                      <w:sz w:val="20"/>
                      <w:szCs w:val="20"/>
                    </w:rPr>
                  </w:pPr>
                </w:p>
              </w:tc>
              <w:tc>
                <w:tcPr>
                  <w:tcW w:w="2548" w:type="dxa"/>
                  <w:tcBorders>
                    <w:top w:val="nil"/>
                    <w:left w:val="nil"/>
                    <w:bottom w:val="single" w:sz="4" w:space="0" w:color="000000"/>
                    <w:right w:val="single" w:sz="4" w:space="0" w:color="000000"/>
                  </w:tcBorders>
                  <w:vAlign w:val="center"/>
                </w:tcPr>
                <w:p w14:paraId="237DCC95"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2C1E312B"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00E54E58" w14:textId="77777777" w:rsidTr="003855AC">
              <w:trPr>
                <w:trHeight w:val="110"/>
              </w:trPr>
              <w:tc>
                <w:tcPr>
                  <w:tcW w:w="2581" w:type="dxa"/>
                  <w:tcBorders>
                    <w:top w:val="nil"/>
                    <w:left w:val="single" w:sz="8" w:space="0" w:color="000000"/>
                    <w:bottom w:val="single" w:sz="4" w:space="0" w:color="000000"/>
                    <w:right w:val="single" w:sz="4" w:space="0" w:color="000000"/>
                  </w:tcBorders>
                  <w:vAlign w:val="center"/>
                </w:tcPr>
                <w:p w14:paraId="4935CEC8"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1337221018"/>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Components and cost</w:t>
                  </w:r>
                </w:p>
              </w:tc>
              <w:tc>
                <w:tcPr>
                  <w:tcW w:w="2070" w:type="dxa"/>
                  <w:tcBorders>
                    <w:top w:val="nil"/>
                    <w:left w:val="nil"/>
                    <w:bottom w:val="single" w:sz="4" w:space="0" w:color="000000"/>
                    <w:right w:val="single" w:sz="4" w:space="0" w:color="000000"/>
                  </w:tcBorders>
                  <w:vAlign w:val="center"/>
                </w:tcPr>
                <w:p w14:paraId="304ABA54"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3DDB0308"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16100D92"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3D0D1B36" w14:textId="77777777" w:rsidTr="003855AC">
              <w:trPr>
                <w:trHeight w:val="241"/>
              </w:trPr>
              <w:tc>
                <w:tcPr>
                  <w:tcW w:w="2581" w:type="dxa"/>
                  <w:tcBorders>
                    <w:top w:val="nil"/>
                    <w:left w:val="single" w:sz="8" w:space="0" w:color="000000"/>
                    <w:bottom w:val="single" w:sz="4" w:space="0" w:color="000000"/>
                    <w:right w:val="single" w:sz="4" w:space="0" w:color="000000"/>
                  </w:tcBorders>
                  <w:vAlign w:val="center"/>
                </w:tcPr>
                <w:p w14:paraId="77FB3133" w14:textId="77777777" w:rsidR="00B4529D" w:rsidRPr="006A2C80" w:rsidRDefault="00000000" w:rsidP="003855AC">
                  <w:pPr>
                    <w:jc w:val="left"/>
                    <w:rPr>
                      <w:rFonts w:eastAsia="Calibri" w:cstheme="minorHAnsi"/>
                      <w:bCs/>
                      <w:sz w:val="20"/>
                      <w:szCs w:val="20"/>
                    </w:rPr>
                  </w:pPr>
                  <w:sdt>
                    <w:sdtPr>
                      <w:rPr>
                        <w:rFonts w:ascii="Calibri" w:hAnsi="Calibri" w:cs="Calibri"/>
                        <w:sz w:val="20"/>
                        <w:szCs w:val="20"/>
                        <w:lang w:eastAsia="zh-CN"/>
                      </w:rPr>
                      <w:id w:val="-1951850686"/>
                      <w14:checkbox>
                        <w14:checked w14:val="0"/>
                        <w14:checkedState w14:val="2612" w14:font="MS Gothic"/>
                        <w14:uncheckedState w14:val="2610" w14:font="MS Gothic"/>
                      </w14:checkbox>
                    </w:sdtPr>
                    <w:sdtContent>
                      <w:r w:rsidR="00B4529D" w:rsidRPr="000C7550">
                        <w:rPr>
                          <w:rFonts w:ascii="MS Gothic" w:eastAsia="MS Gothic" w:hAnsi="MS Gothic" w:cs="Calibri" w:hint="eastAsia"/>
                          <w:sz w:val="20"/>
                          <w:szCs w:val="20"/>
                          <w:lang w:eastAsia="zh-CN"/>
                        </w:rPr>
                        <w:t>☐</w:t>
                      </w:r>
                    </w:sdtContent>
                  </w:sdt>
                  <w:r w:rsidR="00B4529D" w:rsidRPr="000C7550">
                    <w:rPr>
                      <w:rFonts w:eastAsia="Calibri" w:cstheme="minorHAnsi"/>
                      <w:bCs/>
                      <w:sz w:val="20"/>
                      <w:szCs w:val="20"/>
                    </w:rPr>
                    <w:t>Institutional and implementation arrangements</w:t>
                  </w:r>
                </w:p>
              </w:tc>
              <w:tc>
                <w:tcPr>
                  <w:tcW w:w="2070" w:type="dxa"/>
                  <w:tcBorders>
                    <w:top w:val="nil"/>
                    <w:left w:val="nil"/>
                    <w:bottom w:val="single" w:sz="4" w:space="0" w:color="000000"/>
                    <w:right w:val="single" w:sz="4" w:space="0" w:color="000000"/>
                  </w:tcBorders>
                  <w:vAlign w:val="center"/>
                </w:tcPr>
                <w:p w14:paraId="7A9B6A4F" w14:textId="37E3B57C" w:rsidR="00B4529D" w:rsidRPr="00C40C5E" w:rsidRDefault="000C7550" w:rsidP="0068527B">
                  <w:pPr>
                    <w:ind w:left="0"/>
                    <w:jc w:val="left"/>
                    <w:rPr>
                      <w:rFonts w:eastAsia="Calibri" w:cstheme="minorHAnsi"/>
                      <w:b/>
                      <w:sz w:val="20"/>
                      <w:szCs w:val="20"/>
                    </w:rPr>
                  </w:pPr>
                  <w:r w:rsidRPr="00C40C5E">
                    <w:rPr>
                      <w:rFonts w:cstheme="minorHAnsi"/>
                      <w:color w:val="000000" w:themeColor="text1"/>
                      <w:sz w:val="20"/>
                      <w:szCs w:val="20"/>
                    </w:rPr>
                    <w:t xml:space="preserve">Additional two cost center i.e. DFO </w:t>
                  </w:r>
                  <w:proofErr w:type="spellStart"/>
                  <w:r w:rsidRPr="00C40C5E">
                    <w:rPr>
                      <w:rFonts w:cstheme="minorHAnsi"/>
                      <w:color w:val="000000" w:themeColor="text1"/>
                      <w:sz w:val="20"/>
                      <w:szCs w:val="20"/>
                    </w:rPr>
                    <w:t>Sindhuli</w:t>
                  </w:r>
                  <w:proofErr w:type="spellEnd"/>
                  <w:r w:rsidRPr="00C40C5E">
                    <w:rPr>
                      <w:rFonts w:cstheme="minorHAnsi"/>
                      <w:color w:val="000000" w:themeColor="text1"/>
                      <w:sz w:val="20"/>
                      <w:szCs w:val="20"/>
                    </w:rPr>
                    <w:t xml:space="preserve"> and DFO Marin were added</w:t>
                  </w:r>
                </w:p>
              </w:tc>
              <w:tc>
                <w:tcPr>
                  <w:tcW w:w="2548" w:type="dxa"/>
                  <w:tcBorders>
                    <w:top w:val="nil"/>
                    <w:left w:val="nil"/>
                    <w:bottom w:val="single" w:sz="4" w:space="0" w:color="000000"/>
                    <w:right w:val="single" w:sz="4" w:space="0" w:color="000000"/>
                  </w:tcBorders>
                  <w:vAlign w:val="center"/>
                </w:tcPr>
                <w:p w14:paraId="374A5CF3" w14:textId="1A0F9F8D" w:rsidR="00B4529D" w:rsidRPr="00C40C5E" w:rsidRDefault="005D24D3" w:rsidP="0068527B">
                  <w:pPr>
                    <w:spacing w:after="160" w:line="278" w:lineRule="auto"/>
                    <w:ind w:left="0"/>
                    <w:jc w:val="left"/>
                    <w:rPr>
                      <w:rFonts w:eastAsia="Calibri" w:cstheme="minorHAnsi"/>
                      <w:b/>
                      <w:sz w:val="20"/>
                      <w:szCs w:val="20"/>
                    </w:rPr>
                  </w:pPr>
                  <w:r w:rsidRPr="00C40C5E">
                    <w:rPr>
                      <w:rFonts w:eastAsia="Calibri" w:cstheme="minorHAnsi"/>
                      <w:bCs/>
                      <w:sz w:val="20"/>
                      <w:szCs w:val="20"/>
                    </w:rPr>
                    <w:t xml:space="preserve">Two additional cost centers were added following a decision by MoFE </w:t>
                  </w:r>
                  <w:proofErr w:type="spellStart"/>
                  <w:r w:rsidRPr="00C40C5E">
                    <w:rPr>
                      <w:rFonts w:eastAsia="Calibri" w:cstheme="minorHAnsi"/>
                      <w:bCs/>
                      <w:sz w:val="20"/>
                      <w:szCs w:val="20"/>
                    </w:rPr>
                    <w:t>Bagamati</w:t>
                  </w:r>
                  <w:proofErr w:type="spellEnd"/>
                  <w:r w:rsidRPr="00C40C5E">
                    <w:rPr>
                      <w:rFonts w:eastAsia="Calibri" w:cstheme="minorHAnsi"/>
                      <w:bCs/>
                      <w:sz w:val="20"/>
                      <w:szCs w:val="20"/>
                    </w:rPr>
                    <w:t xml:space="preserve"> Province, based on a proposal from the PCC, with consent from MoFE Kathmandu and discussion with the GEF Oversight. This is expected to improve operational effectiveness, strengthen technical capacity, and enhance budget utilization.</w:t>
                  </w:r>
                </w:p>
              </w:tc>
              <w:tc>
                <w:tcPr>
                  <w:tcW w:w="1682" w:type="dxa"/>
                  <w:tcBorders>
                    <w:top w:val="nil"/>
                    <w:left w:val="nil"/>
                    <w:bottom w:val="single" w:sz="4" w:space="0" w:color="000000"/>
                    <w:right w:val="single" w:sz="8" w:space="0" w:color="000000"/>
                  </w:tcBorders>
                  <w:vAlign w:val="center"/>
                </w:tcPr>
                <w:p w14:paraId="3ADCA0AF" w14:textId="6468B4D8" w:rsidR="00B4529D" w:rsidRPr="00C40C5E" w:rsidRDefault="005D24D3" w:rsidP="0068527B">
                  <w:pPr>
                    <w:ind w:left="0"/>
                    <w:jc w:val="left"/>
                    <w:rPr>
                      <w:rFonts w:eastAsia="Calibri" w:cstheme="minorHAnsi"/>
                      <w:b/>
                      <w:sz w:val="20"/>
                      <w:szCs w:val="20"/>
                    </w:rPr>
                  </w:pPr>
                  <w:r w:rsidRPr="00C40C5E">
                    <w:rPr>
                      <w:rFonts w:eastAsia="Calibri" w:cstheme="minorHAnsi"/>
                      <w:bCs/>
                      <w:sz w:val="20"/>
                      <w:szCs w:val="20"/>
                    </w:rPr>
                    <w:t>WWF GEF Oversight team member attended the PSC meeting on 8 May 2025, where the PSC decided to add two additional cost centers.</w:t>
                  </w:r>
                </w:p>
              </w:tc>
            </w:tr>
            <w:tr w:rsidR="00B4529D" w:rsidRPr="009B79C7" w14:paraId="175BFB5C" w14:textId="77777777" w:rsidTr="003855AC">
              <w:trPr>
                <w:trHeight w:val="189"/>
              </w:trPr>
              <w:tc>
                <w:tcPr>
                  <w:tcW w:w="2581" w:type="dxa"/>
                  <w:tcBorders>
                    <w:top w:val="nil"/>
                    <w:left w:val="single" w:sz="8" w:space="0" w:color="000000"/>
                    <w:bottom w:val="single" w:sz="4" w:space="0" w:color="000000"/>
                    <w:right w:val="single" w:sz="4" w:space="0" w:color="000000"/>
                  </w:tcBorders>
                  <w:vAlign w:val="center"/>
                </w:tcPr>
                <w:p w14:paraId="3AD9C4F4" w14:textId="77777777" w:rsidR="00B4529D" w:rsidRPr="006A2C80" w:rsidRDefault="00000000" w:rsidP="003855AC">
                  <w:pPr>
                    <w:ind w:left="309"/>
                    <w:rPr>
                      <w:rFonts w:eastAsia="Calibri" w:cstheme="minorHAnsi"/>
                      <w:bCs/>
                      <w:sz w:val="20"/>
                      <w:szCs w:val="20"/>
                    </w:rPr>
                  </w:pPr>
                  <w:sdt>
                    <w:sdtPr>
                      <w:rPr>
                        <w:rFonts w:ascii="Calibri" w:hAnsi="Calibri" w:cs="Calibri"/>
                        <w:sz w:val="20"/>
                        <w:szCs w:val="20"/>
                        <w:lang w:eastAsia="zh-CN"/>
                      </w:rPr>
                      <w:id w:val="-1109039360"/>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Financial management</w:t>
                  </w:r>
                </w:p>
              </w:tc>
              <w:tc>
                <w:tcPr>
                  <w:tcW w:w="2070" w:type="dxa"/>
                  <w:tcBorders>
                    <w:top w:val="nil"/>
                    <w:left w:val="nil"/>
                    <w:bottom w:val="single" w:sz="4" w:space="0" w:color="000000"/>
                    <w:right w:val="single" w:sz="4" w:space="0" w:color="000000"/>
                  </w:tcBorders>
                  <w:vAlign w:val="center"/>
                </w:tcPr>
                <w:p w14:paraId="4F65926A"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06AEDB2E"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7D1B320C"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4CA289B3" w14:textId="77777777" w:rsidTr="003855AC">
              <w:trPr>
                <w:trHeight w:val="640"/>
              </w:trPr>
              <w:tc>
                <w:tcPr>
                  <w:tcW w:w="2581" w:type="dxa"/>
                  <w:tcBorders>
                    <w:top w:val="nil"/>
                    <w:left w:val="single" w:sz="8" w:space="0" w:color="000000"/>
                    <w:bottom w:val="single" w:sz="4" w:space="0" w:color="000000"/>
                    <w:right w:val="single" w:sz="4" w:space="0" w:color="000000"/>
                  </w:tcBorders>
                  <w:vAlign w:val="center"/>
                </w:tcPr>
                <w:p w14:paraId="3EC6BBC8"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1965875536"/>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Implementation schedule</w:t>
                  </w:r>
                </w:p>
              </w:tc>
              <w:tc>
                <w:tcPr>
                  <w:tcW w:w="2070" w:type="dxa"/>
                  <w:tcBorders>
                    <w:top w:val="nil"/>
                    <w:left w:val="nil"/>
                    <w:bottom w:val="single" w:sz="4" w:space="0" w:color="000000"/>
                    <w:right w:val="single" w:sz="4" w:space="0" w:color="000000"/>
                  </w:tcBorders>
                  <w:vAlign w:val="center"/>
                </w:tcPr>
                <w:p w14:paraId="691ECCCF"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5DA40347"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781EB213"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09390024" w14:textId="77777777" w:rsidTr="003855AC">
              <w:trPr>
                <w:trHeight w:val="320"/>
              </w:trPr>
              <w:tc>
                <w:tcPr>
                  <w:tcW w:w="2581" w:type="dxa"/>
                  <w:tcBorders>
                    <w:top w:val="nil"/>
                    <w:left w:val="single" w:sz="8" w:space="0" w:color="000000"/>
                    <w:bottom w:val="single" w:sz="4" w:space="0" w:color="000000"/>
                    <w:right w:val="single" w:sz="4" w:space="0" w:color="000000"/>
                  </w:tcBorders>
                  <w:vAlign w:val="center"/>
                </w:tcPr>
                <w:p w14:paraId="1289692E"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1801724999"/>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Executing Entity</w:t>
                  </w:r>
                </w:p>
              </w:tc>
              <w:tc>
                <w:tcPr>
                  <w:tcW w:w="2070" w:type="dxa"/>
                  <w:tcBorders>
                    <w:top w:val="nil"/>
                    <w:left w:val="nil"/>
                    <w:bottom w:val="single" w:sz="4" w:space="0" w:color="000000"/>
                    <w:right w:val="single" w:sz="4" w:space="0" w:color="000000"/>
                  </w:tcBorders>
                  <w:vAlign w:val="center"/>
                </w:tcPr>
                <w:p w14:paraId="3C94B253"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2F89DEDD"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57378D6A"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3E9160B0" w14:textId="77777777" w:rsidTr="003855AC">
              <w:trPr>
                <w:trHeight w:val="423"/>
              </w:trPr>
              <w:tc>
                <w:tcPr>
                  <w:tcW w:w="2581" w:type="dxa"/>
                  <w:tcBorders>
                    <w:top w:val="nil"/>
                    <w:left w:val="single" w:sz="8" w:space="0" w:color="000000"/>
                    <w:bottom w:val="single" w:sz="4" w:space="0" w:color="000000"/>
                    <w:right w:val="single" w:sz="4" w:space="0" w:color="000000"/>
                  </w:tcBorders>
                  <w:vAlign w:val="center"/>
                </w:tcPr>
                <w:p w14:paraId="6AC71661" w14:textId="77777777" w:rsidR="00B4529D" w:rsidRPr="006A2C80" w:rsidRDefault="00000000" w:rsidP="003855AC">
                  <w:pPr>
                    <w:jc w:val="left"/>
                    <w:rPr>
                      <w:rFonts w:eastAsia="Calibri" w:cstheme="minorHAnsi"/>
                      <w:bCs/>
                      <w:sz w:val="20"/>
                      <w:szCs w:val="20"/>
                    </w:rPr>
                  </w:pPr>
                  <w:sdt>
                    <w:sdtPr>
                      <w:rPr>
                        <w:rFonts w:ascii="Calibri" w:hAnsi="Calibri" w:cs="Calibri"/>
                        <w:sz w:val="20"/>
                        <w:szCs w:val="20"/>
                        <w:lang w:eastAsia="zh-CN"/>
                      </w:rPr>
                      <w:id w:val="93518957"/>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Executing Entity Category</w:t>
                  </w:r>
                </w:p>
              </w:tc>
              <w:tc>
                <w:tcPr>
                  <w:tcW w:w="2070" w:type="dxa"/>
                  <w:tcBorders>
                    <w:top w:val="nil"/>
                    <w:left w:val="nil"/>
                    <w:bottom w:val="single" w:sz="4" w:space="0" w:color="000000"/>
                    <w:right w:val="single" w:sz="4" w:space="0" w:color="000000"/>
                  </w:tcBorders>
                  <w:vAlign w:val="center"/>
                </w:tcPr>
                <w:p w14:paraId="72B27501"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433FAB9D"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7CA77070"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54C1E54D" w14:textId="77777777" w:rsidTr="003855AC">
              <w:trPr>
                <w:trHeight w:val="289"/>
              </w:trPr>
              <w:tc>
                <w:tcPr>
                  <w:tcW w:w="2581" w:type="dxa"/>
                  <w:tcBorders>
                    <w:top w:val="nil"/>
                    <w:left w:val="single" w:sz="8" w:space="0" w:color="000000"/>
                    <w:bottom w:val="single" w:sz="4" w:space="0" w:color="000000"/>
                    <w:right w:val="single" w:sz="4" w:space="0" w:color="000000"/>
                  </w:tcBorders>
                  <w:vAlign w:val="center"/>
                </w:tcPr>
                <w:p w14:paraId="6A371E45" w14:textId="77777777" w:rsidR="00B4529D" w:rsidRPr="006A2C80" w:rsidRDefault="00000000" w:rsidP="003855AC">
                  <w:pPr>
                    <w:jc w:val="left"/>
                    <w:rPr>
                      <w:rFonts w:eastAsia="Calibri" w:cstheme="minorHAnsi"/>
                      <w:bCs/>
                      <w:sz w:val="20"/>
                      <w:szCs w:val="20"/>
                    </w:rPr>
                  </w:pPr>
                  <w:sdt>
                    <w:sdtPr>
                      <w:rPr>
                        <w:rFonts w:ascii="Calibri" w:hAnsi="Calibri" w:cs="Calibri"/>
                        <w:sz w:val="20"/>
                        <w:szCs w:val="20"/>
                        <w:lang w:eastAsia="zh-CN"/>
                      </w:rPr>
                      <w:id w:val="-952864396"/>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Minor project objective change</w:t>
                  </w:r>
                </w:p>
              </w:tc>
              <w:tc>
                <w:tcPr>
                  <w:tcW w:w="2070" w:type="dxa"/>
                  <w:tcBorders>
                    <w:top w:val="nil"/>
                    <w:left w:val="nil"/>
                    <w:bottom w:val="single" w:sz="4" w:space="0" w:color="000000"/>
                    <w:right w:val="single" w:sz="4" w:space="0" w:color="000000"/>
                  </w:tcBorders>
                  <w:vAlign w:val="center"/>
                </w:tcPr>
                <w:p w14:paraId="5F913134"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6019868F"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4E4C00A7"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69A4FF71" w14:textId="77777777" w:rsidTr="003855AC">
              <w:trPr>
                <w:trHeight w:val="340"/>
              </w:trPr>
              <w:tc>
                <w:tcPr>
                  <w:tcW w:w="2581" w:type="dxa"/>
                  <w:tcBorders>
                    <w:top w:val="nil"/>
                    <w:left w:val="single" w:sz="8" w:space="0" w:color="000000"/>
                    <w:bottom w:val="single" w:sz="4" w:space="0" w:color="000000"/>
                    <w:right w:val="single" w:sz="4" w:space="0" w:color="000000"/>
                  </w:tcBorders>
                  <w:vAlign w:val="center"/>
                </w:tcPr>
                <w:p w14:paraId="2D86A49F"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58516847"/>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Safeguards</w:t>
                  </w:r>
                </w:p>
              </w:tc>
              <w:tc>
                <w:tcPr>
                  <w:tcW w:w="2070" w:type="dxa"/>
                  <w:tcBorders>
                    <w:top w:val="nil"/>
                    <w:left w:val="nil"/>
                    <w:bottom w:val="single" w:sz="4" w:space="0" w:color="000000"/>
                    <w:right w:val="single" w:sz="4" w:space="0" w:color="000000"/>
                  </w:tcBorders>
                  <w:vAlign w:val="center"/>
                </w:tcPr>
                <w:p w14:paraId="216645F3"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6B963B1D"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7D66BE71"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5BDDF49B" w14:textId="77777777" w:rsidTr="003855AC">
              <w:trPr>
                <w:trHeight w:val="340"/>
              </w:trPr>
              <w:tc>
                <w:tcPr>
                  <w:tcW w:w="2581" w:type="dxa"/>
                  <w:tcBorders>
                    <w:top w:val="nil"/>
                    <w:left w:val="single" w:sz="8" w:space="0" w:color="000000"/>
                    <w:bottom w:val="single" w:sz="4" w:space="0" w:color="000000"/>
                    <w:right w:val="single" w:sz="4" w:space="0" w:color="000000"/>
                  </w:tcBorders>
                  <w:vAlign w:val="center"/>
                </w:tcPr>
                <w:p w14:paraId="79E87EC5"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1590310051"/>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Risk analysis</w:t>
                  </w:r>
                </w:p>
              </w:tc>
              <w:tc>
                <w:tcPr>
                  <w:tcW w:w="2070" w:type="dxa"/>
                  <w:tcBorders>
                    <w:top w:val="nil"/>
                    <w:left w:val="nil"/>
                    <w:bottom w:val="single" w:sz="4" w:space="0" w:color="000000"/>
                    <w:right w:val="single" w:sz="4" w:space="0" w:color="000000"/>
                  </w:tcBorders>
                  <w:vAlign w:val="center"/>
                </w:tcPr>
                <w:p w14:paraId="67543AE8"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2564D37D"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281229E5"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57396EB1" w14:textId="77777777" w:rsidTr="003855AC">
              <w:trPr>
                <w:trHeight w:val="416"/>
              </w:trPr>
              <w:tc>
                <w:tcPr>
                  <w:tcW w:w="2581" w:type="dxa"/>
                  <w:tcBorders>
                    <w:top w:val="nil"/>
                    <w:left w:val="single" w:sz="8" w:space="0" w:color="000000"/>
                    <w:bottom w:val="single" w:sz="4" w:space="0" w:color="000000"/>
                    <w:right w:val="single" w:sz="4" w:space="0" w:color="000000"/>
                  </w:tcBorders>
                  <w:vAlign w:val="center"/>
                </w:tcPr>
                <w:p w14:paraId="6CFDC3E9" w14:textId="77777777" w:rsidR="00B4529D" w:rsidRPr="006A2C80" w:rsidRDefault="00000000" w:rsidP="003855AC">
                  <w:pPr>
                    <w:jc w:val="left"/>
                    <w:rPr>
                      <w:rFonts w:eastAsia="Calibri" w:cstheme="minorHAnsi"/>
                      <w:bCs/>
                      <w:sz w:val="20"/>
                      <w:szCs w:val="20"/>
                    </w:rPr>
                  </w:pPr>
                  <w:sdt>
                    <w:sdtPr>
                      <w:rPr>
                        <w:rFonts w:ascii="Calibri" w:hAnsi="Calibri" w:cs="Calibri"/>
                        <w:sz w:val="20"/>
                        <w:szCs w:val="20"/>
                        <w:lang w:eastAsia="zh-CN"/>
                      </w:rPr>
                      <w:id w:val="994373169"/>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Increase of GEF project financing up to 5%</w:t>
                  </w:r>
                </w:p>
              </w:tc>
              <w:tc>
                <w:tcPr>
                  <w:tcW w:w="2070" w:type="dxa"/>
                  <w:tcBorders>
                    <w:top w:val="nil"/>
                    <w:left w:val="nil"/>
                    <w:bottom w:val="single" w:sz="4" w:space="0" w:color="000000"/>
                    <w:right w:val="single" w:sz="4" w:space="0" w:color="000000"/>
                  </w:tcBorders>
                  <w:vAlign w:val="center"/>
                </w:tcPr>
                <w:p w14:paraId="5E51A72C"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7D87219E"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4421940C"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6122689B" w14:textId="77777777" w:rsidTr="003855AC">
              <w:trPr>
                <w:trHeight w:val="340"/>
              </w:trPr>
              <w:tc>
                <w:tcPr>
                  <w:tcW w:w="2581" w:type="dxa"/>
                  <w:tcBorders>
                    <w:top w:val="nil"/>
                    <w:left w:val="single" w:sz="8" w:space="0" w:color="000000"/>
                    <w:bottom w:val="single" w:sz="4" w:space="0" w:color="000000"/>
                    <w:right w:val="single" w:sz="4" w:space="0" w:color="000000"/>
                  </w:tcBorders>
                  <w:vAlign w:val="center"/>
                </w:tcPr>
                <w:p w14:paraId="51587070"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500740547"/>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Co-financing</w:t>
                  </w:r>
                </w:p>
              </w:tc>
              <w:tc>
                <w:tcPr>
                  <w:tcW w:w="2070" w:type="dxa"/>
                  <w:tcBorders>
                    <w:top w:val="nil"/>
                    <w:left w:val="nil"/>
                    <w:bottom w:val="single" w:sz="4" w:space="0" w:color="000000"/>
                    <w:right w:val="single" w:sz="4" w:space="0" w:color="000000"/>
                  </w:tcBorders>
                  <w:vAlign w:val="center"/>
                </w:tcPr>
                <w:p w14:paraId="48DE675B"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172FF2C4"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2581017A"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585AFF8D" w14:textId="77777777" w:rsidTr="003855AC">
              <w:trPr>
                <w:trHeight w:val="87"/>
              </w:trPr>
              <w:tc>
                <w:tcPr>
                  <w:tcW w:w="2581" w:type="dxa"/>
                  <w:tcBorders>
                    <w:top w:val="nil"/>
                    <w:left w:val="single" w:sz="8" w:space="0" w:color="000000"/>
                    <w:bottom w:val="single" w:sz="4" w:space="0" w:color="000000"/>
                    <w:right w:val="single" w:sz="4" w:space="0" w:color="000000"/>
                  </w:tcBorders>
                  <w:vAlign w:val="center"/>
                </w:tcPr>
                <w:p w14:paraId="0013E07F"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1504585287"/>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Location of project activity</w:t>
                  </w:r>
                </w:p>
              </w:tc>
              <w:tc>
                <w:tcPr>
                  <w:tcW w:w="2070" w:type="dxa"/>
                  <w:tcBorders>
                    <w:top w:val="nil"/>
                    <w:left w:val="nil"/>
                    <w:bottom w:val="single" w:sz="4" w:space="0" w:color="000000"/>
                    <w:right w:val="single" w:sz="4" w:space="0" w:color="000000"/>
                  </w:tcBorders>
                  <w:vAlign w:val="center"/>
                </w:tcPr>
                <w:p w14:paraId="159827FB" w14:textId="77777777" w:rsidR="00B4529D" w:rsidRPr="009B79C7" w:rsidRDefault="00B4529D" w:rsidP="003855AC">
                  <w:pPr>
                    <w:jc w:val="center"/>
                    <w:rPr>
                      <w:rFonts w:eastAsia="Calibri" w:cstheme="minorHAnsi"/>
                      <w:b/>
                      <w:sz w:val="20"/>
                      <w:szCs w:val="20"/>
                    </w:rPr>
                  </w:pPr>
                </w:p>
              </w:tc>
              <w:tc>
                <w:tcPr>
                  <w:tcW w:w="2548" w:type="dxa"/>
                  <w:tcBorders>
                    <w:top w:val="nil"/>
                    <w:left w:val="nil"/>
                    <w:bottom w:val="single" w:sz="4" w:space="0" w:color="000000"/>
                    <w:right w:val="single" w:sz="4" w:space="0" w:color="000000"/>
                  </w:tcBorders>
                  <w:vAlign w:val="center"/>
                </w:tcPr>
                <w:p w14:paraId="09427260"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single" w:sz="4" w:space="0" w:color="000000"/>
                    <w:right w:val="single" w:sz="8" w:space="0" w:color="000000"/>
                  </w:tcBorders>
                  <w:vAlign w:val="center"/>
                </w:tcPr>
                <w:p w14:paraId="552A71C2"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08534D1E" w14:textId="77777777" w:rsidTr="003855AC">
              <w:trPr>
                <w:trHeight w:val="340"/>
              </w:trPr>
              <w:tc>
                <w:tcPr>
                  <w:tcW w:w="2581" w:type="dxa"/>
                  <w:tcBorders>
                    <w:top w:val="nil"/>
                    <w:left w:val="single" w:sz="8" w:space="0" w:color="000000"/>
                    <w:bottom w:val="nil"/>
                    <w:right w:val="single" w:sz="4" w:space="0" w:color="000000"/>
                  </w:tcBorders>
                  <w:vAlign w:val="center"/>
                </w:tcPr>
                <w:p w14:paraId="360AB750" w14:textId="77777777" w:rsidR="00B4529D" w:rsidRPr="006A2C80" w:rsidRDefault="00000000" w:rsidP="003855AC">
                  <w:pPr>
                    <w:rPr>
                      <w:rFonts w:eastAsia="Calibri" w:cstheme="minorHAnsi"/>
                      <w:bCs/>
                      <w:sz w:val="20"/>
                      <w:szCs w:val="20"/>
                    </w:rPr>
                  </w:pPr>
                  <w:sdt>
                    <w:sdtPr>
                      <w:rPr>
                        <w:rFonts w:ascii="Calibri" w:hAnsi="Calibri" w:cs="Calibri"/>
                        <w:sz w:val="20"/>
                        <w:szCs w:val="20"/>
                        <w:lang w:eastAsia="zh-CN"/>
                      </w:rPr>
                      <w:id w:val="921992381"/>
                      <w14:checkbox>
                        <w14:checked w14:val="0"/>
                        <w14:checkedState w14:val="2612" w14:font="MS Gothic"/>
                        <w14:uncheckedState w14:val="2610" w14:font="MS Gothic"/>
                      </w14:checkbox>
                    </w:sdtPr>
                    <w:sdtContent>
                      <w:r w:rsidR="00B4529D">
                        <w:rPr>
                          <w:rFonts w:ascii="MS Gothic" w:eastAsia="MS Gothic" w:hAnsi="MS Gothic" w:cs="Calibri" w:hint="eastAsia"/>
                          <w:sz w:val="20"/>
                          <w:szCs w:val="20"/>
                          <w:lang w:eastAsia="zh-CN"/>
                        </w:rPr>
                        <w:t>☐</w:t>
                      </w:r>
                    </w:sdtContent>
                  </w:sdt>
                  <w:r w:rsidR="00B4529D" w:rsidRPr="006A2C80">
                    <w:rPr>
                      <w:rFonts w:eastAsia="Calibri" w:cstheme="minorHAnsi"/>
                      <w:bCs/>
                      <w:sz w:val="20"/>
                      <w:szCs w:val="20"/>
                    </w:rPr>
                    <w:t xml:space="preserve"> Other:   &lt;fill in&gt;</w:t>
                  </w:r>
                </w:p>
              </w:tc>
              <w:tc>
                <w:tcPr>
                  <w:tcW w:w="2070" w:type="dxa"/>
                  <w:tcBorders>
                    <w:top w:val="nil"/>
                    <w:left w:val="nil"/>
                    <w:bottom w:val="nil"/>
                    <w:right w:val="single" w:sz="4" w:space="0" w:color="000000"/>
                  </w:tcBorders>
                  <w:vAlign w:val="center"/>
                </w:tcPr>
                <w:p w14:paraId="542751E7"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2548" w:type="dxa"/>
                  <w:tcBorders>
                    <w:top w:val="nil"/>
                    <w:left w:val="nil"/>
                    <w:bottom w:val="nil"/>
                    <w:right w:val="single" w:sz="4" w:space="0" w:color="000000"/>
                  </w:tcBorders>
                  <w:vAlign w:val="center"/>
                </w:tcPr>
                <w:p w14:paraId="037DDC98"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c>
                <w:tcPr>
                  <w:tcW w:w="1682" w:type="dxa"/>
                  <w:tcBorders>
                    <w:top w:val="nil"/>
                    <w:left w:val="nil"/>
                    <w:bottom w:val="nil"/>
                    <w:right w:val="single" w:sz="8" w:space="0" w:color="000000"/>
                  </w:tcBorders>
                  <w:vAlign w:val="center"/>
                </w:tcPr>
                <w:p w14:paraId="0E846640" w14:textId="77777777" w:rsidR="00B4529D" w:rsidRPr="009B79C7" w:rsidRDefault="00B4529D" w:rsidP="003855AC">
                  <w:pPr>
                    <w:rPr>
                      <w:rFonts w:eastAsia="Calibri" w:cstheme="minorHAnsi"/>
                      <w:b/>
                      <w:sz w:val="20"/>
                      <w:szCs w:val="20"/>
                    </w:rPr>
                  </w:pPr>
                  <w:r w:rsidRPr="009B79C7">
                    <w:rPr>
                      <w:rFonts w:eastAsia="Calibri" w:cstheme="minorHAnsi"/>
                      <w:b/>
                      <w:sz w:val="20"/>
                      <w:szCs w:val="20"/>
                    </w:rPr>
                    <w:t> </w:t>
                  </w:r>
                </w:p>
              </w:tc>
            </w:tr>
            <w:tr w:rsidR="00B4529D" w:rsidRPr="009B79C7" w14:paraId="56BEE26D" w14:textId="77777777" w:rsidTr="003855AC">
              <w:trPr>
                <w:trHeight w:val="340"/>
              </w:trPr>
              <w:tc>
                <w:tcPr>
                  <w:tcW w:w="2581" w:type="dxa"/>
                  <w:tcBorders>
                    <w:top w:val="nil"/>
                    <w:left w:val="single" w:sz="8" w:space="0" w:color="000000"/>
                    <w:bottom w:val="single" w:sz="8" w:space="0" w:color="000000"/>
                    <w:right w:val="single" w:sz="4" w:space="0" w:color="000000"/>
                  </w:tcBorders>
                  <w:vAlign w:val="center"/>
                </w:tcPr>
                <w:p w14:paraId="7EC21D49" w14:textId="77777777" w:rsidR="00B4529D" w:rsidRDefault="00B4529D" w:rsidP="003855AC">
                  <w:pPr>
                    <w:rPr>
                      <w:rFonts w:ascii="Calibri" w:hAnsi="Calibri" w:cs="Calibri"/>
                      <w:sz w:val="20"/>
                      <w:szCs w:val="20"/>
                      <w:lang w:eastAsia="zh-CN"/>
                    </w:rPr>
                  </w:pPr>
                </w:p>
              </w:tc>
              <w:tc>
                <w:tcPr>
                  <w:tcW w:w="2070" w:type="dxa"/>
                  <w:tcBorders>
                    <w:top w:val="nil"/>
                    <w:left w:val="nil"/>
                    <w:bottom w:val="single" w:sz="8" w:space="0" w:color="000000"/>
                    <w:right w:val="single" w:sz="4" w:space="0" w:color="000000"/>
                  </w:tcBorders>
                  <w:vAlign w:val="center"/>
                </w:tcPr>
                <w:p w14:paraId="77EA6BDB" w14:textId="77777777" w:rsidR="00B4529D" w:rsidRPr="009B79C7" w:rsidRDefault="00B4529D" w:rsidP="003855AC">
                  <w:pPr>
                    <w:rPr>
                      <w:rFonts w:eastAsia="Calibri" w:cstheme="minorHAnsi"/>
                      <w:b/>
                      <w:sz w:val="20"/>
                      <w:szCs w:val="20"/>
                    </w:rPr>
                  </w:pPr>
                </w:p>
              </w:tc>
              <w:tc>
                <w:tcPr>
                  <w:tcW w:w="2548" w:type="dxa"/>
                  <w:tcBorders>
                    <w:top w:val="nil"/>
                    <w:left w:val="nil"/>
                    <w:bottom w:val="single" w:sz="8" w:space="0" w:color="000000"/>
                    <w:right w:val="single" w:sz="4" w:space="0" w:color="000000"/>
                  </w:tcBorders>
                  <w:vAlign w:val="center"/>
                </w:tcPr>
                <w:p w14:paraId="7738B7F3" w14:textId="77777777" w:rsidR="00B4529D" w:rsidRPr="009B79C7" w:rsidRDefault="00B4529D" w:rsidP="003855AC">
                  <w:pPr>
                    <w:rPr>
                      <w:rFonts w:eastAsia="Calibri" w:cstheme="minorHAnsi"/>
                      <w:b/>
                      <w:sz w:val="20"/>
                      <w:szCs w:val="20"/>
                    </w:rPr>
                  </w:pPr>
                </w:p>
              </w:tc>
              <w:tc>
                <w:tcPr>
                  <w:tcW w:w="1682" w:type="dxa"/>
                  <w:tcBorders>
                    <w:top w:val="nil"/>
                    <w:left w:val="nil"/>
                    <w:bottom w:val="single" w:sz="8" w:space="0" w:color="000000"/>
                    <w:right w:val="single" w:sz="8" w:space="0" w:color="000000"/>
                  </w:tcBorders>
                  <w:vAlign w:val="center"/>
                </w:tcPr>
                <w:p w14:paraId="55F5EE2C" w14:textId="77777777" w:rsidR="00B4529D" w:rsidRPr="009B79C7" w:rsidRDefault="00B4529D" w:rsidP="003855AC">
                  <w:pPr>
                    <w:rPr>
                      <w:rFonts w:eastAsia="Calibri" w:cstheme="minorHAnsi"/>
                      <w:b/>
                      <w:sz w:val="20"/>
                      <w:szCs w:val="20"/>
                    </w:rPr>
                  </w:pPr>
                </w:p>
              </w:tc>
            </w:tr>
          </w:tbl>
          <w:p w14:paraId="29F610F5" w14:textId="16D2776C" w:rsidR="00B4529D" w:rsidRPr="00474A75" w:rsidRDefault="00B4529D" w:rsidP="0004557E">
            <w:pPr>
              <w:ind w:left="0"/>
              <w:rPr>
                <w:rFonts w:asciiTheme="minorHAnsi" w:hAnsiTheme="minorHAnsi" w:cstheme="minorHAnsi"/>
              </w:rPr>
            </w:pPr>
            <w:r w:rsidRPr="008062AD">
              <w:rPr>
                <w:rFonts w:asciiTheme="minorHAnsi" w:hAnsiTheme="minorHAnsi" w:cstheme="minorHAnsi"/>
                <w:highlight w:val="lightGray"/>
                <w:lang w:eastAsia="zh-CN"/>
              </w:rPr>
              <w:t xml:space="preserve">For any </w:t>
            </w:r>
            <w:r w:rsidRPr="008062AD">
              <w:rPr>
                <w:rFonts w:asciiTheme="minorHAnsi" w:hAnsiTheme="minorHAnsi" w:cstheme="minorHAnsi"/>
                <w:i/>
                <w:iCs/>
                <w:highlight w:val="lightGray"/>
                <w:lang w:eastAsia="zh-CN"/>
              </w:rPr>
              <w:t xml:space="preserve">proposed </w:t>
            </w:r>
            <w:r w:rsidRPr="008062AD">
              <w:rPr>
                <w:rFonts w:asciiTheme="minorHAnsi" w:hAnsiTheme="minorHAnsi" w:cstheme="minorHAnsi"/>
                <w:highlight w:val="lightGray"/>
                <w:lang w:eastAsia="zh-CN"/>
              </w:rPr>
              <w:t>or</w:t>
            </w:r>
            <w:r w:rsidRPr="008062AD">
              <w:rPr>
                <w:rFonts w:asciiTheme="minorHAnsi" w:hAnsiTheme="minorHAnsi" w:cstheme="minorHAnsi"/>
                <w:i/>
                <w:iCs/>
                <w:highlight w:val="lightGray"/>
                <w:lang w:eastAsia="zh-CN"/>
              </w:rPr>
              <w:t xml:space="preserve"> anticipated</w:t>
            </w:r>
            <w:r w:rsidRPr="008062AD">
              <w:rPr>
                <w:rFonts w:asciiTheme="minorHAnsi" w:hAnsiTheme="minorHAnsi" w:cstheme="minorHAnsi"/>
                <w:highlight w:val="lightGray"/>
                <w:lang w:eastAsia="zh-CN"/>
              </w:rPr>
              <w:t xml:space="preserve"> changes to the project this coming year, please describe </w:t>
            </w:r>
            <w:r>
              <w:rPr>
                <w:rFonts w:asciiTheme="minorHAnsi" w:hAnsiTheme="minorHAnsi" w:cstheme="minorHAnsi"/>
                <w:highlight w:val="lightGray"/>
                <w:lang w:eastAsia="zh-CN"/>
              </w:rPr>
              <w:t xml:space="preserve">below </w:t>
            </w:r>
            <w:r w:rsidRPr="008062AD">
              <w:rPr>
                <w:rFonts w:asciiTheme="minorHAnsi" w:hAnsiTheme="minorHAnsi" w:cstheme="minorHAnsi"/>
                <w:highlight w:val="lightGray"/>
                <w:lang w:eastAsia="zh-CN"/>
              </w:rPr>
              <w:t>what those changes would be (e.g., in the workplan or results framework) and provide justification. Note: It may be helpful to reference project lessons, challenges, strengths and/or the project theory of change.</w:t>
            </w:r>
          </w:p>
        </w:tc>
      </w:tr>
    </w:tbl>
    <w:p w14:paraId="60F92504" w14:textId="77777777" w:rsidR="003D18AB" w:rsidRDefault="003D18AB" w:rsidP="003D18AB">
      <w:pPr>
        <w:ind w:left="0"/>
        <w:rPr>
          <w:b/>
        </w:rPr>
      </w:pPr>
    </w:p>
    <w:sectPr w:rsidR="003D18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DDBE9" w14:textId="77777777" w:rsidR="00247CBA" w:rsidRDefault="00247CBA" w:rsidP="00317487">
      <w:r>
        <w:separator/>
      </w:r>
    </w:p>
  </w:endnote>
  <w:endnote w:type="continuationSeparator" w:id="0">
    <w:p w14:paraId="52200C5B" w14:textId="77777777" w:rsidR="00247CBA" w:rsidRDefault="00247CBA" w:rsidP="00317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AFC7D" w14:textId="77777777" w:rsidR="00247CBA" w:rsidRDefault="00247CBA" w:rsidP="00317487">
      <w:r>
        <w:separator/>
      </w:r>
    </w:p>
  </w:footnote>
  <w:footnote w:type="continuationSeparator" w:id="0">
    <w:p w14:paraId="0738E98C" w14:textId="77777777" w:rsidR="00247CBA" w:rsidRDefault="00247CBA" w:rsidP="003174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725"/>
    <w:multiLevelType w:val="hybridMultilevel"/>
    <w:tmpl w:val="842C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F37F9"/>
    <w:multiLevelType w:val="hybridMultilevel"/>
    <w:tmpl w:val="39DAD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6751777"/>
    <w:multiLevelType w:val="hybridMultilevel"/>
    <w:tmpl w:val="B1C463F2"/>
    <w:lvl w:ilvl="0" w:tplc="9BC66E60">
      <w:start w:val="1"/>
      <w:numFmt w:val="upperLetter"/>
      <w:lvlText w:val="%1."/>
      <w:lvlJc w:val="left"/>
      <w:pPr>
        <w:ind w:left="720" w:hanging="360"/>
      </w:pPr>
      <w:rPr>
        <w:rFonts w:hint="default"/>
        <w:b/>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85A38"/>
    <w:multiLevelType w:val="hybridMultilevel"/>
    <w:tmpl w:val="80129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0945C4"/>
    <w:multiLevelType w:val="hybridMultilevel"/>
    <w:tmpl w:val="6D86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E5B11"/>
    <w:multiLevelType w:val="hybridMultilevel"/>
    <w:tmpl w:val="3A10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9065B"/>
    <w:multiLevelType w:val="hybridMultilevel"/>
    <w:tmpl w:val="0408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6638E4"/>
    <w:multiLevelType w:val="hybridMultilevel"/>
    <w:tmpl w:val="8892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506452"/>
    <w:multiLevelType w:val="hybridMultilevel"/>
    <w:tmpl w:val="B6AA4236"/>
    <w:lvl w:ilvl="0" w:tplc="224295FA">
      <w:start w:val="1"/>
      <w:numFmt w:val="upperLetter"/>
      <w:pStyle w:val="Heading3"/>
      <w:lvlText w:val="%1."/>
      <w:lvlJc w:val="left"/>
      <w:pPr>
        <w:ind w:left="360" w:hanging="360"/>
      </w:pPr>
      <w:rPr>
        <w:b/>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50ED5B96"/>
    <w:multiLevelType w:val="hybridMultilevel"/>
    <w:tmpl w:val="BAAA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3B1468"/>
    <w:multiLevelType w:val="hybridMultilevel"/>
    <w:tmpl w:val="2E70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F07A7"/>
    <w:multiLevelType w:val="hybridMultilevel"/>
    <w:tmpl w:val="A2262C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905B9A"/>
    <w:multiLevelType w:val="multilevel"/>
    <w:tmpl w:val="F3A8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CB2DBD"/>
    <w:multiLevelType w:val="hybridMultilevel"/>
    <w:tmpl w:val="EA4C07FE"/>
    <w:lvl w:ilvl="0" w:tplc="D4CC3508">
      <w:start w:val="1"/>
      <w:numFmt w:val="bullet"/>
      <w:lvlText w:val=""/>
      <w:lvlJc w:val="left"/>
      <w:pPr>
        <w:tabs>
          <w:tab w:val="num" w:pos="720"/>
        </w:tabs>
        <w:ind w:left="720" w:hanging="360"/>
      </w:pPr>
      <w:rPr>
        <w:rFonts w:ascii="Symbol" w:hAnsi="Symbol" w:hint="default"/>
      </w:rPr>
    </w:lvl>
    <w:lvl w:ilvl="1" w:tplc="BEA2D6EE" w:tentative="1">
      <w:start w:val="1"/>
      <w:numFmt w:val="bullet"/>
      <w:lvlText w:val=""/>
      <w:lvlJc w:val="left"/>
      <w:pPr>
        <w:tabs>
          <w:tab w:val="num" w:pos="1440"/>
        </w:tabs>
        <w:ind w:left="1440" w:hanging="360"/>
      </w:pPr>
      <w:rPr>
        <w:rFonts w:ascii="Symbol" w:hAnsi="Symbol" w:hint="default"/>
      </w:rPr>
    </w:lvl>
    <w:lvl w:ilvl="2" w:tplc="DF767260" w:tentative="1">
      <w:start w:val="1"/>
      <w:numFmt w:val="bullet"/>
      <w:lvlText w:val=""/>
      <w:lvlJc w:val="left"/>
      <w:pPr>
        <w:tabs>
          <w:tab w:val="num" w:pos="2160"/>
        </w:tabs>
        <w:ind w:left="2160" w:hanging="360"/>
      </w:pPr>
      <w:rPr>
        <w:rFonts w:ascii="Symbol" w:hAnsi="Symbol" w:hint="default"/>
      </w:rPr>
    </w:lvl>
    <w:lvl w:ilvl="3" w:tplc="5BB2359A" w:tentative="1">
      <w:start w:val="1"/>
      <w:numFmt w:val="bullet"/>
      <w:lvlText w:val=""/>
      <w:lvlJc w:val="left"/>
      <w:pPr>
        <w:tabs>
          <w:tab w:val="num" w:pos="2880"/>
        </w:tabs>
        <w:ind w:left="2880" w:hanging="360"/>
      </w:pPr>
      <w:rPr>
        <w:rFonts w:ascii="Symbol" w:hAnsi="Symbol" w:hint="default"/>
      </w:rPr>
    </w:lvl>
    <w:lvl w:ilvl="4" w:tplc="E5DE3BC6" w:tentative="1">
      <w:start w:val="1"/>
      <w:numFmt w:val="bullet"/>
      <w:lvlText w:val=""/>
      <w:lvlJc w:val="left"/>
      <w:pPr>
        <w:tabs>
          <w:tab w:val="num" w:pos="3600"/>
        </w:tabs>
        <w:ind w:left="3600" w:hanging="360"/>
      </w:pPr>
      <w:rPr>
        <w:rFonts w:ascii="Symbol" w:hAnsi="Symbol" w:hint="default"/>
      </w:rPr>
    </w:lvl>
    <w:lvl w:ilvl="5" w:tplc="982C5F5E" w:tentative="1">
      <w:start w:val="1"/>
      <w:numFmt w:val="bullet"/>
      <w:lvlText w:val=""/>
      <w:lvlJc w:val="left"/>
      <w:pPr>
        <w:tabs>
          <w:tab w:val="num" w:pos="4320"/>
        </w:tabs>
        <w:ind w:left="4320" w:hanging="360"/>
      </w:pPr>
      <w:rPr>
        <w:rFonts w:ascii="Symbol" w:hAnsi="Symbol" w:hint="default"/>
      </w:rPr>
    </w:lvl>
    <w:lvl w:ilvl="6" w:tplc="0444F73E" w:tentative="1">
      <w:start w:val="1"/>
      <w:numFmt w:val="bullet"/>
      <w:lvlText w:val=""/>
      <w:lvlJc w:val="left"/>
      <w:pPr>
        <w:tabs>
          <w:tab w:val="num" w:pos="5040"/>
        </w:tabs>
        <w:ind w:left="5040" w:hanging="360"/>
      </w:pPr>
      <w:rPr>
        <w:rFonts w:ascii="Symbol" w:hAnsi="Symbol" w:hint="default"/>
      </w:rPr>
    </w:lvl>
    <w:lvl w:ilvl="7" w:tplc="9174B342" w:tentative="1">
      <w:start w:val="1"/>
      <w:numFmt w:val="bullet"/>
      <w:lvlText w:val=""/>
      <w:lvlJc w:val="left"/>
      <w:pPr>
        <w:tabs>
          <w:tab w:val="num" w:pos="5760"/>
        </w:tabs>
        <w:ind w:left="5760" w:hanging="360"/>
      </w:pPr>
      <w:rPr>
        <w:rFonts w:ascii="Symbol" w:hAnsi="Symbol" w:hint="default"/>
      </w:rPr>
    </w:lvl>
    <w:lvl w:ilvl="8" w:tplc="6970852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B6134CE"/>
    <w:multiLevelType w:val="hybridMultilevel"/>
    <w:tmpl w:val="26C4A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D3855A7"/>
    <w:multiLevelType w:val="hybridMultilevel"/>
    <w:tmpl w:val="EC786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6F3293F"/>
    <w:multiLevelType w:val="hybridMultilevel"/>
    <w:tmpl w:val="0310E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50768105">
    <w:abstractNumId w:val="11"/>
  </w:num>
  <w:num w:numId="2" w16cid:durableId="1229655187">
    <w:abstractNumId w:val="9"/>
  </w:num>
  <w:num w:numId="3" w16cid:durableId="684476818">
    <w:abstractNumId w:val="8"/>
  </w:num>
  <w:num w:numId="4" w16cid:durableId="1459762957">
    <w:abstractNumId w:val="8"/>
    <w:lvlOverride w:ilvl="0">
      <w:startOverride w:val="1"/>
    </w:lvlOverride>
  </w:num>
  <w:num w:numId="5" w16cid:durableId="237983653">
    <w:abstractNumId w:val="8"/>
    <w:lvlOverride w:ilvl="0">
      <w:startOverride w:val="1"/>
    </w:lvlOverride>
  </w:num>
  <w:num w:numId="6" w16cid:durableId="1464928301">
    <w:abstractNumId w:val="8"/>
    <w:lvlOverride w:ilvl="0">
      <w:startOverride w:val="1"/>
    </w:lvlOverride>
  </w:num>
  <w:num w:numId="7" w16cid:durableId="1394543981">
    <w:abstractNumId w:val="16"/>
  </w:num>
  <w:num w:numId="8" w16cid:durableId="1094326009">
    <w:abstractNumId w:val="2"/>
  </w:num>
  <w:num w:numId="9" w16cid:durableId="1216237785">
    <w:abstractNumId w:val="7"/>
  </w:num>
  <w:num w:numId="10" w16cid:durableId="2124573930">
    <w:abstractNumId w:val="4"/>
  </w:num>
  <w:num w:numId="11" w16cid:durableId="1092510441">
    <w:abstractNumId w:val="10"/>
  </w:num>
  <w:num w:numId="12" w16cid:durableId="1893038042">
    <w:abstractNumId w:val="15"/>
  </w:num>
  <w:num w:numId="13" w16cid:durableId="85082119">
    <w:abstractNumId w:val="3"/>
  </w:num>
  <w:num w:numId="14" w16cid:durableId="1876504254">
    <w:abstractNumId w:val="6"/>
  </w:num>
  <w:num w:numId="15" w16cid:durableId="681470829">
    <w:abstractNumId w:val="14"/>
  </w:num>
  <w:num w:numId="16" w16cid:durableId="1878161153">
    <w:abstractNumId w:val="1"/>
  </w:num>
  <w:num w:numId="17" w16cid:durableId="2005890463">
    <w:abstractNumId w:val="5"/>
  </w:num>
  <w:num w:numId="18" w16cid:durableId="238711151">
    <w:abstractNumId w:val="13"/>
  </w:num>
  <w:num w:numId="19" w16cid:durableId="1696537804">
    <w:abstractNumId w:val="0"/>
  </w:num>
  <w:num w:numId="20" w16cid:durableId="8424024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742"/>
    <w:rsid w:val="00000E72"/>
    <w:rsid w:val="00011874"/>
    <w:rsid w:val="00014620"/>
    <w:rsid w:val="00014F5E"/>
    <w:rsid w:val="00015CBD"/>
    <w:rsid w:val="0002256B"/>
    <w:rsid w:val="00024248"/>
    <w:rsid w:val="000252F0"/>
    <w:rsid w:val="00030162"/>
    <w:rsid w:val="00030C8D"/>
    <w:rsid w:val="00041C70"/>
    <w:rsid w:val="0004557E"/>
    <w:rsid w:val="00050B5E"/>
    <w:rsid w:val="00054B73"/>
    <w:rsid w:val="00061517"/>
    <w:rsid w:val="00062B9F"/>
    <w:rsid w:val="0006359B"/>
    <w:rsid w:val="00070E6A"/>
    <w:rsid w:val="0008285B"/>
    <w:rsid w:val="0009618B"/>
    <w:rsid w:val="00096824"/>
    <w:rsid w:val="000974C7"/>
    <w:rsid w:val="000A0106"/>
    <w:rsid w:val="000A51D2"/>
    <w:rsid w:val="000B1084"/>
    <w:rsid w:val="000C15A3"/>
    <w:rsid w:val="000C7550"/>
    <w:rsid w:val="000D43D6"/>
    <w:rsid w:val="000D7666"/>
    <w:rsid w:val="000D79B8"/>
    <w:rsid w:val="00100C46"/>
    <w:rsid w:val="00101980"/>
    <w:rsid w:val="001048B9"/>
    <w:rsid w:val="001079F4"/>
    <w:rsid w:val="0011345B"/>
    <w:rsid w:val="0012686D"/>
    <w:rsid w:val="00131BA6"/>
    <w:rsid w:val="00150C21"/>
    <w:rsid w:val="00154D02"/>
    <w:rsid w:val="001555F3"/>
    <w:rsid w:val="00165EC8"/>
    <w:rsid w:val="00180B63"/>
    <w:rsid w:val="00181F82"/>
    <w:rsid w:val="00187F32"/>
    <w:rsid w:val="00197A00"/>
    <w:rsid w:val="001A2A52"/>
    <w:rsid w:val="001B435C"/>
    <w:rsid w:val="001C316E"/>
    <w:rsid w:val="00200008"/>
    <w:rsid w:val="002004BF"/>
    <w:rsid w:val="0020245D"/>
    <w:rsid w:val="00203205"/>
    <w:rsid w:val="00212682"/>
    <w:rsid w:val="00221F28"/>
    <w:rsid w:val="00223CEE"/>
    <w:rsid w:val="002272E7"/>
    <w:rsid w:val="0023016F"/>
    <w:rsid w:val="002345C4"/>
    <w:rsid w:val="002348E5"/>
    <w:rsid w:val="002352E2"/>
    <w:rsid w:val="00240275"/>
    <w:rsid w:val="00244020"/>
    <w:rsid w:val="00244DC0"/>
    <w:rsid w:val="00247739"/>
    <w:rsid w:val="00247CBA"/>
    <w:rsid w:val="0026218C"/>
    <w:rsid w:val="00272596"/>
    <w:rsid w:val="00280F25"/>
    <w:rsid w:val="00292EEC"/>
    <w:rsid w:val="0029482F"/>
    <w:rsid w:val="002A1DC3"/>
    <w:rsid w:val="002A4E57"/>
    <w:rsid w:val="002B6584"/>
    <w:rsid w:val="002C45DE"/>
    <w:rsid w:val="002D2444"/>
    <w:rsid w:val="002D2C75"/>
    <w:rsid w:val="002D55F9"/>
    <w:rsid w:val="002D76DC"/>
    <w:rsid w:val="002F3D44"/>
    <w:rsid w:val="002F4C8C"/>
    <w:rsid w:val="002F77B4"/>
    <w:rsid w:val="002F7E0F"/>
    <w:rsid w:val="00302EB6"/>
    <w:rsid w:val="00305E96"/>
    <w:rsid w:val="003112B0"/>
    <w:rsid w:val="00314BD3"/>
    <w:rsid w:val="00317487"/>
    <w:rsid w:val="00317F6F"/>
    <w:rsid w:val="003275B4"/>
    <w:rsid w:val="00333EC2"/>
    <w:rsid w:val="00340013"/>
    <w:rsid w:val="00341BF9"/>
    <w:rsid w:val="00364406"/>
    <w:rsid w:val="003777A3"/>
    <w:rsid w:val="0038215B"/>
    <w:rsid w:val="00390BB9"/>
    <w:rsid w:val="00391B98"/>
    <w:rsid w:val="00395CEA"/>
    <w:rsid w:val="003A0225"/>
    <w:rsid w:val="003A3B39"/>
    <w:rsid w:val="003A587B"/>
    <w:rsid w:val="003A6AE0"/>
    <w:rsid w:val="003B3EBF"/>
    <w:rsid w:val="003B564E"/>
    <w:rsid w:val="003C45EA"/>
    <w:rsid w:val="003D18AB"/>
    <w:rsid w:val="003D26F3"/>
    <w:rsid w:val="003D5664"/>
    <w:rsid w:val="003D7610"/>
    <w:rsid w:val="003E12BC"/>
    <w:rsid w:val="003E2CE6"/>
    <w:rsid w:val="003E6969"/>
    <w:rsid w:val="003F7790"/>
    <w:rsid w:val="003F7CE7"/>
    <w:rsid w:val="0040303D"/>
    <w:rsid w:val="00411681"/>
    <w:rsid w:val="0042070F"/>
    <w:rsid w:val="004413CE"/>
    <w:rsid w:val="00454141"/>
    <w:rsid w:val="00455230"/>
    <w:rsid w:val="00462437"/>
    <w:rsid w:val="004629E7"/>
    <w:rsid w:val="0046677B"/>
    <w:rsid w:val="00467882"/>
    <w:rsid w:val="00470691"/>
    <w:rsid w:val="00473DAA"/>
    <w:rsid w:val="00474315"/>
    <w:rsid w:val="00475D2A"/>
    <w:rsid w:val="00484873"/>
    <w:rsid w:val="004937B7"/>
    <w:rsid w:val="00493CB2"/>
    <w:rsid w:val="00496302"/>
    <w:rsid w:val="004A0014"/>
    <w:rsid w:val="004A492C"/>
    <w:rsid w:val="004B4452"/>
    <w:rsid w:val="004B7B92"/>
    <w:rsid w:val="004B7EA1"/>
    <w:rsid w:val="004C10BE"/>
    <w:rsid w:val="004C133D"/>
    <w:rsid w:val="004C5FD5"/>
    <w:rsid w:val="004C7999"/>
    <w:rsid w:val="004D6581"/>
    <w:rsid w:val="004E5475"/>
    <w:rsid w:val="004F313A"/>
    <w:rsid w:val="004F7B64"/>
    <w:rsid w:val="00503715"/>
    <w:rsid w:val="005048D8"/>
    <w:rsid w:val="00506F42"/>
    <w:rsid w:val="005110CE"/>
    <w:rsid w:val="00514CCE"/>
    <w:rsid w:val="0052247E"/>
    <w:rsid w:val="00527F93"/>
    <w:rsid w:val="005365FB"/>
    <w:rsid w:val="0055153C"/>
    <w:rsid w:val="00553B02"/>
    <w:rsid w:val="005716C6"/>
    <w:rsid w:val="00572EAB"/>
    <w:rsid w:val="00575C55"/>
    <w:rsid w:val="005874E0"/>
    <w:rsid w:val="0059375E"/>
    <w:rsid w:val="00596342"/>
    <w:rsid w:val="005A04F6"/>
    <w:rsid w:val="005A2EBF"/>
    <w:rsid w:val="005A7899"/>
    <w:rsid w:val="005B0AD6"/>
    <w:rsid w:val="005D24D3"/>
    <w:rsid w:val="005D2698"/>
    <w:rsid w:val="005D6C0C"/>
    <w:rsid w:val="005E778A"/>
    <w:rsid w:val="005F3D6A"/>
    <w:rsid w:val="005F54E1"/>
    <w:rsid w:val="005F6F55"/>
    <w:rsid w:val="005F7786"/>
    <w:rsid w:val="0060144A"/>
    <w:rsid w:val="00605661"/>
    <w:rsid w:val="00605A8B"/>
    <w:rsid w:val="006118F2"/>
    <w:rsid w:val="006323C2"/>
    <w:rsid w:val="00632F71"/>
    <w:rsid w:val="00644857"/>
    <w:rsid w:val="00644B0E"/>
    <w:rsid w:val="00645B52"/>
    <w:rsid w:val="006477DC"/>
    <w:rsid w:val="0065089D"/>
    <w:rsid w:val="00652805"/>
    <w:rsid w:val="00653BE7"/>
    <w:rsid w:val="00656205"/>
    <w:rsid w:val="0065632A"/>
    <w:rsid w:val="00656EEA"/>
    <w:rsid w:val="0066106D"/>
    <w:rsid w:val="006661F4"/>
    <w:rsid w:val="006675D4"/>
    <w:rsid w:val="0067211F"/>
    <w:rsid w:val="00674EC0"/>
    <w:rsid w:val="006754F0"/>
    <w:rsid w:val="0068068E"/>
    <w:rsid w:val="006810FC"/>
    <w:rsid w:val="006835CC"/>
    <w:rsid w:val="00684095"/>
    <w:rsid w:val="0068527B"/>
    <w:rsid w:val="00697148"/>
    <w:rsid w:val="006A25A6"/>
    <w:rsid w:val="006A3806"/>
    <w:rsid w:val="006A4E6C"/>
    <w:rsid w:val="006B3417"/>
    <w:rsid w:val="006B7989"/>
    <w:rsid w:val="006C02AA"/>
    <w:rsid w:val="006C0FAB"/>
    <w:rsid w:val="006C49BC"/>
    <w:rsid w:val="006E0366"/>
    <w:rsid w:val="006E4DA7"/>
    <w:rsid w:val="006E54AA"/>
    <w:rsid w:val="007004A6"/>
    <w:rsid w:val="00701F5E"/>
    <w:rsid w:val="0070449D"/>
    <w:rsid w:val="0071036A"/>
    <w:rsid w:val="0071358F"/>
    <w:rsid w:val="00716DB8"/>
    <w:rsid w:val="00741805"/>
    <w:rsid w:val="00743384"/>
    <w:rsid w:val="007574D4"/>
    <w:rsid w:val="00761F2A"/>
    <w:rsid w:val="00762B50"/>
    <w:rsid w:val="00765A58"/>
    <w:rsid w:val="00767067"/>
    <w:rsid w:val="007918F7"/>
    <w:rsid w:val="007940DA"/>
    <w:rsid w:val="007A7647"/>
    <w:rsid w:val="007C0FC3"/>
    <w:rsid w:val="007C5477"/>
    <w:rsid w:val="007D2FCF"/>
    <w:rsid w:val="007E22C7"/>
    <w:rsid w:val="007E33E3"/>
    <w:rsid w:val="007F4194"/>
    <w:rsid w:val="007F5B2D"/>
    <w:rsid w:val="007F6A41"/>
    <w:rsid w:val="008233DC"/>
    <w:rsid w:val="008242FC"/>
    <w:rsid w:val="008345CD"/>
    <w:rsid w:val="00844864"/>
    <w:rsid w:val="00847506"/>
    <w:rsid w:val="0085015E"/>
    <w:rsid w:val="00853F88"/>
    <w:rsid w:val="00865053"/>
    <w:rsid w:val="008830A0"/>
    <w:rsid w:val="00883BEC"/>
    <w:rsid w:val="008A1779"/>
    <w:rsid w:val="008A7C14"/>
    <w:rsid w:val="008B3E77"/>
    <w:rsid w:val="008B6166"/>
    <w:rsid w:val="008C4B9C"/>
    <w:rsid w:val="008D53A0"/>
    <w:rsid w:val="008E35D3"/>
    <w:rsid w:val="008E5DBF"/>
    <w:rsid w:val="008F2CEA"/>
    <w:rsid w:val="00901AE9"/>
    <w:rsid w:val="00904F5B"/>
    <w:rsid w:val="00905AC6"/>
    <w:rsid w:val="00907362"/>
    <w:rsid w:val="00921D24"/>
    <w:rsid w:val="009363D8"/>
    <w:rsid w:val="00937FC6"/>
    <w:rsid w:val="00943E01"/>
    <w:rsid w:val="00953FF7"/>
    <w:rsid w:val="0095512A"/>
    <w:rsid w:val="00961E24"/>
    <w:rsid w:val="009626AC"/>
    <w:rsid w:val="00963338"/>
    <w:rsid w:val="009639D5"/>
    <w:rsid w:val="00966D43"/>
    <w:rsid w:val="009676BF"/>
    <w:rsid w:val="009741E9"/>
    <w:rsid w:val="00983E2D"/>
    <w:rsid w:val="00984598"/>
    <w:rsid w:val="00985031"/>
    <w:rsid w:val="0099001D"/>
    <w:rsid w:val="00994DAC"/>
    <w:rsid w:val="00995439"/>
    <w:rsid w:val="009B177A"/>
    <w:rsid w:val="009B2372"/>
    <w:rsid w:val="009C242C"/>
    <w:rsid w:val="009C2DBB"/>
    <w:rsid w:val="009E084C"/>
    <w:rsid w:val="009E274F"/>
    <w:rsid w:val="009F333F"/>
    <w:rsid w:val="009F6E44"/>
    <w:rsid w:val="00A03617"/>
    <w:rsid w:val="00A123C2"/>
    <w:rsid w:val="00A13C18"/>
    <w:rsid w:val="00A157C7"/>
    <w:rsid w:val="00A208B4"/>
    <w:rsid w:val="00A22A78"/>
    <w:rsid w:val="00A3339E"/>
    <w:rsid w:val="00A35F32"/>
    <w:rsid w:val="00A37DE1"/>
    <w:rsid w:val="00A423C1"/>
    <w:rsid w:val="00A47BF2"/>
    <w:rsid w:val="00A560DF"/>
    <w:rsid w:val="00A577F3"/>
    <w:rsid w:val="00A604AB"/>
    <w:rsid w:val="00A62CEB"/>
    <w:rsid w:val="00A70055"/>
    <w:rsid w:val="00A70074"/>
    <w:rsid w:val="00A76012"/>
    <w:rsid w:val="00A82062"/>
    <w:rsid w:val="00A9499F"/>
    <w:rsid w:val="00AA0088"/>
    <w:rsid w:val="00AD4651"/>
    <w:rsid w:val="00AE1532"/>
    <w:rsid w:val="00AE3608"/>
    <w:rsid w:val="00AF1C3E"/>
    <w:rsid w:val="00AF424B"/>
    <w:rsid w:val="00B00117"/>
    <w:rsid w:val="00B05739"/>
    <w:rsid w:val="00B10C8A"/>
    <w:rsid w:val="00B115AE"/>
    <w:rsid w:val="00B22AB9"/>
    <w:rsid w:val="00B442FD"/>
    <w:rsid w:val="00B4529D"/>
    <w:rsid w:val="00B63E02"/>
    <w:rsid w:val="00B72933"/>
    <w:rsid w:val="00B74368"/>
    <w:rsid w:val="00B74ED4"/>
    <w:rsid w:val="00B76E8C"/>
    <w:rsid w:val="00B82CF3"/>
    <w:rsid w:val="00B848E2"/>
    <w:rsid w:val="00B86D53"/>
    <w:rsid w:val="00B9164C"/>
    <w:rsid w:val="00B9179A"/>
    <w:rsid w:val="00B93F3E"/>
    <w:rsid w:val="00BA06A1"/>
    <w:rsid w:val="00BA1588"/>
    <w:rsid w:val="00BA1EFF"/>
    <w:rsid w:val="00BA22D5"/>
    <w:rsid w:val="00BA4376"/>
    <w:rsid w:val="00BB3ACB"/>
    <w:rsid w:val="00BB4887"/>
    <w:rsid w:val="00BC59C6"/>
    <w:rsid w:val="00BC5E40"/>
    <w:rsid w:val="00BD11D5"/>
    <w:rsid w:val="00BD44C6"/>
    <w:rsid w:val="00BD7D9A"/>
    <w:rsid w:val="00BE2EDF"/>
    <w:rsid w:val="00BE606D"/>
    <w:rsid w:val="00C019ED"/>
    <w:rsid w:val="00C02829"/>
    <w:rsid w:val="00C03094"/>
    <w:rsid w:val="00C035C7"/>
    <w:rsid w:val="00C05BD6"/>
    <w:rsid w:val="00C15CB1"/>
    <w:rsid w:val="00C26141"/>
    <w:rsid w:val="00C36E24"/>
    <w:rsid w:val="00C40C5E"/>
    <w:rsid w:val="00C51FC0"/>
    <w:rsid w:val="00C53F9C"/>
    <w:rsid w:val="00C60562"/>
    <w:rsid w:val="00C65B3D"/>
    <w:rsid w:val="00C67829"/>
    <w:rsid w:val="00C755F3"/>
    <w:rsid w:val="00C7660C"/>
    <w:rsid w:val="00C864B5"/>
    <w:rsid w:val="00CA42E2"/>
    <w:rsid w:val="00CB2D4F"/>
    <w:rsid w:val="00CB3D1D"/>
    <w:rsid w:val="00CC10C1"/>
    <w:rsid w:val="00CD5DF0"/>
    <w:rsid w:val="00CF03C9"/>
    <w:rsid w:val="00CF6ABB"/>
    <w:rsid w:val="00D0434D"/>
    <w:rsid w:val="00D04BA6"/>
    <w:rsid w:val="00D05580"/>
    <w:rsid w:val="00D07660"/>
    <w:rsid w:val="00D20744"/>
    <w:rsid w:val="00D24DA5"/>
    <w:rsid w:val="00D34F61"/>
    <w:rsid w:val="00D406EB"/>
    <w:rsid w:val="00D417A4"/>
    <w:rsid w:val="00D4458F"/>
    <w:rsid w:val="00D45C77"/>
    <w:rsid w:val="00D464B2"/>
    <w:rsid w:val="00D4745C"/>
    <w:rsid w:val="00D52481"/>
    <w:rsid w:val="00D54742"/>
    <w:rsid w:val="00D57AE2"/>
    <w:rsid w:val="00D663A2"/>
    <w:rsid w:val="00D80405"/>
    <w:rsid w:val="00D82D0D"/>
    <w:rsid w:val="00D86820"/>
    <w:rsid w:val="00D95C65"/>
    <w:rsid w:val="00D96E60"/>
    <w:rsid w:val="00DA5647"/>
    <w:rsid w:val="00DB41D3"/>
    <w:rsid w:val="00DB764A"/>
    <w:rsid w:val="00DC37EF"/>
    <w:rsid w:val="00DC6FD7"/>
    <w:rsid w:val="00DD18BA"/>
    <w:rsid w:val="00DD1F15"/>
    <w:rsid w:val="00DD6C5C"/>
    <w:rsid w:val="00DE27E6"/>
    <w:rsid w:val="00DE71FD"/>
    <w:rsid w:val="00DF01FC"/>
    <w:rsid w:val="00DF42DE"/>
    <w:rsid w:val="00E04562"/>
    <w:rsid w:val="00E04903"/>
    <w:rsid w:val="00E10214"/>
    <w:rsid w:val="00E12F43"/>
    <w:rsid w:val="00E14CF1"/>
    <w:rsid w:val="00E338BC"/>
    <w:rsid w:val="00E33C9D"/>
    <w:rsid w:val="00E34CB2"/>
    <w:rsid w:val="00E56C62"/>
    <w:rsid w:val="00E6429F"/>
    <w:rsid w:val="00E76D08"/>
    <w:rsid w:val="00E863EE"/>
    <w:rsid w:val="00E902B9"/>
    <w:rsid w:val="00E948F9"/>
    <w:rsid w:val="00EA4187"/>
    <w:rsid w:val="00EA5F50"/>
    <w:rsid w:val="00EB3E0F"/>
    <w:rsid w:val="00EC0830"/>
    <w:rsid w:val="00EC3128"/>
    <w:rsid w:val="00ED5A4E"/>
    <w:rsid w:val="00EF5F16"/>
    <w:rsid w:val="00F00127"/>
    <w:rsid w:val="00F02BC4"/>
    <w:rsid w:val="00F04839"/>
    <w:rsid w:val="00F0497D"/>
    <w:rsid w:val="00F25999"/>
    <w:rsid w:val="00F305F6"/>
    <w:rsid w:val="00F45E22"/>
    <w:rsid w:val="00F478C1"/>
    <w:rsid w:val="00F47DB8"/>
    <w:rsid w:val="00F51843"/>
    <w:rsid w:val="00F54B37"/>
    <w:rsid w:val="00F608DF"/>
    <w:rsid w:val="00F60EAA"/>
    <w:rsid w:val="00F67A01"/>
    <w:rsid w:val="00F70F54"/>
    <w:rsid w:val="00F74761"/>
    <w:rsid w:val="00F77A66"/>
    <w:rsid w:val="00F8373E"/>
    <w:rsid w:val="00F840D7"/>
    <w:rsid w:val="00F85AB1"/>
    <w:rsid w:val="00F86090"/>
    <w:rsid w:val="00F87DDC"/>
    <w:rsid w:val="00F94FB8"/>
    <w:rsid w:val="00FA7612"/>
    <w:rsid w:val="00FC5384"/>
    <w:rsid w:val="00FF00A7"/>
    <w:rsid w:val="00FF0813"/>
    <w:rsid w:val="08BFB710"/>
    <w:rsid w:val="08FFBD1F"/>
    <w:rsid w:val="093DA5A8"/>
    <w:rsid w:val="0B0E39D5"/>
    <w:rsid w:val="0E19FFD9"/>
    <w:rsid w:val="0F837C15"/>
    <w:rsid w:val="0FC30247"/>
    <w:rsid w:val="13C039E9"/>
    <w:rsid w:val="13F4F3FD"/>
    <w:rsid w:val="16B26769"/>
    <w:rsid w:val="1AB692EE"/>
    <w:rsid w:val="1AC97FBB"/>
    <w:rsid w:val="1CE9E48E"/>
    <w:rsid w:val="1DDE8391"/>
    <w:rsid w:val="1E05DD2A"/>
    <w:rsid w:val="2295E24B"/>
    <w:rsid w:val="29410359"/>
    <w:rsid w:val="2E66E912"/>
    <w:rsid w:val="312FCE83"/>
    <w:rsid w:val="34B2DD5A"/>
    <w:rsid w:val="361366D4"/>
    <w:rsid w:val="3776679B"/>
    <w:rsid w:val="3907B75A"/>
    <w:rsid w:val="3BC98D50"/>
    <w:rsid w:val="3BEAEA25"/>
    <w:rsid w:val="3CC57BFD"/>
    <w:rsid w:val="3E048CC2"/>
    <w:rsid w:val="40C6871C"/>
    <w:rsid w:val="45307B9F"/>
    <w:rsid w:val="45B96780"/>
    <w:rsid w:val="49400965"/>
    <w:rsid w:val="4999DDF3"/>
    <w:rsid w:val="4BE75C28"/>
    <w:rsid w:val="4E3A9C00"/>
    <w:rsid w:val="4F49AFA2"/>
    <w:rsid w:val="513D607F"/>
    <w:rsid w:val="52511A94"/>
    <w:rsid w:val="57AA9583"/>
    <w:rsid w:val="5901A5FA"/>
    <w:rsid w:val="5A1BD278"/>
    <w:rsid w:val="5F8B15C9"/>
    <w:rsid w:val="613C1F8F"/>
    <w:rsid w:val="63759A0F"/>
    <w:rsid w:val="6B47C82E"/>
    <w:rsid w:val="6BBA91EB"/>
    <w:rsid w:val="6BE2C922"/>
    <w:rsid w:val="6F874E22"/>
    <w:rsid w:val="71439B29"/>
    <w:rsid w:val="72B23A25"/>
    <w:rsid w:val="76331FA0"/>
    <w:rsid w:val="7648F911"/>
    <w:rsid w:val="7817D6FB"/>
    <w:rsid w:val="78737DD8"/>
    <w:rsid w:val="7ADAA2B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DBF57"/>
  <w15:chartTrackingRefBased/>
  <w15:docId w15:val="{AE07F35B-236E-4645-93A4-5DE3C3700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FD5"/>
    <w:pPr>
      <w:spacing w:after="0" w:line="240" w:lineRule="auto"/>
      <w:ind w:left="360"/>
      <w:jc w:val="both"/>
    </w:pPr>
  </w:style>
  <w:style w:type="paragraph" w:styleId="Heading2">
    <w:name w:val="heading 2"/>
    <w:basedOn w:val="Normal"/>
    <w:next w:val="Normal"/>
    <w:link w:val="Heading2Char"/>
    <w:uiPriority w:val="9"/>
    <w:semiHidden/>
    <w:unhideWhenUsed/>
    <w:qFormat/>
    <w:rsid w:val="00A13C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4C5FD5"/>
    <w:pPr>
      <w:keepNext/>
      <w:numPr>
        <w:numId w:val="3"/>
      </w:numPr>
      <w:suppressAutoHyphens/>
      <w:jc w:val="left"/>
      <w:outlineLvl w:val="2"/>
    </w:pPr>
    <w:rPr>
      <w:rFonts w:eastAsia="Times New Roman" w:cs="Times New Roman"/>
      <w:b/>
      <w:i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C5FD5"/>
    <w:pPr>
      <w:autoSpaceDE w:val="0"/>
      <w:autoSpaceDN w:val="0"/>
      <w:adjustRightInd w:val="0"/>
      <w:ind w:left="0"/>
      <w:jc w:val="left"/>
    </w:pPr>
    <w:rPr>
      <w:rFonts w:ascii="Times New Roman" w:eastAsia="Times New Roman" w:hAnsi="Times New Roman" w:cs="Times New Roman"/>
      <w:sz w:val="24"/>
      <w:szCs w:val="24"/>
    </w:rPr>
  </w:style>
  <w:style w:type="table" w:styleId="TableGrid">
    <w:name w:val="Table Grid"/>
    <w:basedOn w:val="TableNormal"/>
    <w:rsid w:val="004C5FD5"/>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5FD5"/>
    <w:pPr>
      <w:ind w:left="720"/>
      <w:contextualSpacing/>
    </w:pPr>
  </w:style>
  <w:style w:type="character" w:customStyle="1" w:styleId="Heading3Char">
    <w:name w:val="Heading 3 Char"/>
    <w:basedOn w:val="DefaultParagraphFont"/>
    <w:link w:val="Heading3"/>
    <w:rsid w:val="004C5FD5"/>
    <w:rPr>
      <w:rFonts w:eastAsia="Times New Roman" w:cs="Times New Roman"/>
      <w:b/>
      <w:iCs/>
      <w:sz w:val="24"/>
      <w:szCs w:val="24"/>
      <w:lang w:eastAsia="ar-SA"/>
    </w:rPr>
  </w:style>
  <w:style w:type="character" w:styleId="FootnoteReference">
    <w:name w:val="footnote reference"/>
    <w:uiPriority w:val="99"/>
    <w:rsid w:val="00317487"/>
    <w:rPr>
      <w:vertAlign w:val="superscript"/>
    </w:rPr>
  </w:style>
  <w:style w:type="paragraph" w:styleId="FootnoteText">
    <w:name w:val="footnote text"/>
    <w:basedOn w:val="Normal"/>
    <w:link w:val="FootnoteTextChar"/>
    <w:uiPriority w:val="99"/>
    <w:rsid w:val="00317487"/>
    <w:pPr>
      <w:suppressAutoHyphens/>
      <w:ind w:left="0"/>
      <w:jc w:val="left"/>
    </w:pPr>
    <w:rPr>
      <w:rFonts w:ascii="CG Times" w:eastAsia="Times New Roman" w:hAnsi="CG Times" w:cs="Times New Roman"/>
      <w:sz w:val="20"/>
      <w:szCs w:val="20"/>
      <w:lang w:eastAsia="ar-SA"/>
    </w:rPr>
  </w:style>
  <w:style w:type="character" w:customStyle="1" w:styleId="FootnoteTextChar">
    <w:name w:val="Footnote Text Char"/>
    <w:basedOn w:val="DefaultParagraphFont"/>
    <w:link w:val="FootnoteText"/>
    <w:uiPriority w:val="99"/>
    <w:rsid w:val="00317487"/>
    <w:rPr>
      <w:rFonts w:ascii="CG Times" w:eastAsia="Times New Roman" w:hAnsi="CG Times" w:cs="Times New Roman"/>
      <w:sz w:val="20"/>
      <w:szCs w:val="20"/>
      <w:lang w:eastAsia="ar-SA"/>
    </w:rPr>
  </w:style>
  <w:style w:type="character" w:styleId="CommentReference">
    <w:name w:val="annotation reference"/>
    <w:basedOn w:val="DefaultParagraphFont"/>
    <w:uiPriority w:val="99"/>
    <w:semiHidden/>
    <w:unhideWhenUsed/>
    <w:rsid w:val="007C0FC3"/>
    <w:rPr>
      <w:sz w:val="16"/>
      <w:szCs w:val="16"/>
    </w:rPr>
  </w:style>
  <w:style w:type="paragraph" w:styleId="CommentText">
    <w:name w:val="annotation text"/>
    <w:basedOn w:val="Normal"/>
    <w:link w:val="CommentTextChar"/>
    <w:uiPriority w:val="99"/>
    <w:unhideWhenUsed/>
    <w:rsid w:val="007C0FC3"/>
    <w:rPr>
      <w:sz w:val="20"/>
      <w:szCs w:val="20"/>
    </w:rPr>
  </w:style>
  <w:style w:type="character" w:customStyle="1" w:styleId="CommentTextChar">
    <w:name w:val="Comment Text Char"/>
    <w:basedOn w:val="DefaultParagraphFont"/>
    <w:link w:val="CommentText"/>
    <w:uiPriority w:val="99"/>
    <w:rsid w:val="007C0FC3"/>
    <w:rPr>
      <w:sz w:val="20"/>
      <w:szCs w:val="20"/>
    </w:rPr>
  </w:style>
  <w:style w:type="paragraph" w:styleId="CommentSubject">
    <w:name w:val="annotation subject"/>
    <w:basedOn w:val="CommentText"/>
    <w:next w:val="CommentText"/>
    <w:link w:val="CommentSubjectChar"/>
    <w:uiPriority w:val="99"/>
    <w:semiHidden/>
    <w:unhideWhenUsed/>
    <w:rsid w:val="007C0FC3"/>
    <w:rPr>
      <w:b/>
      <w:bCs/>
    </w:rPr>
  </w:style>
  <w:style w:type="character" w:customStyle="1" w:styleId="CommentSubjectChar">
    <w:name w:val="Comment Subject Char"/>
    <w:basedOn w:val="CommentTextChar"/>
    <w:link w:val="CommentSubject"/>
    <w:uiPriority w:val="99"/>
    <w:semiHidden/>
    <w:rsid w:val="007C0FC3"/>
    <w:rPr>
      <w:b/>
      <w:bCs/>
      <w:sz w:val="20"/>
      <w:szCs w:val="20"/>
    </w:rPr>
  </w:style>
  <w:style w:type="paragraph" w:styleId="BalloonText">
    <w:name w:val="Balloon Text"/>
    <w:basedOn w:val="Normal"/>
    <w:link w:val="BalloonTextChar"/>
    <w:uiPriority w:val="99"/>
    <w:semiHidden/>
    <w:unhideWhenUsed/>
    <w:rsid w:val="007C0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FC3"/>
    <w:rPr>
      <w:rFonts w:ascii="Segoe UI" w:hAnsi="Segoe UI" w:cs="Segoe UI"/>
      <w:sz w:val="18"/>
      <w:szCs w:val="18"/>
    </w:rPr>
  </w:style>
  <w:style w:type="character" w:styleId="Hyperlink">
    <w:name w:val="Hyperlink"/>
    <w:basedOn w:val="DefaultParagraphFont"/>
    <w:uiPriority w:val="99"/>
    <w:unhideWhenUsed/>
    <w:rsid w:val="00B4529D"/>
    <w:rPr>
      <w:color w:val="0563C1" w:themeColor="hyperlink"/>
      <w:u w:val="single"/>
    </w:rPr>
  </w:style>
  <w:style w:type="paragraph" w:styleId="Caption">
    <w:name w:val="caption"/>
    <w:basedOn w:val="Normal"/>
    <w:next w:val="Normal"/>
    <w:uiPriority w:val="35"/>
    <w:unhideWhenUsed/>
    <w:qFormat/>
    <w:rsid w:val="0095512A"/>
    <w:pPr>
      <w:spacing w:after="200"/>
    </w:pPr>
    <w:rPr>
      <w:rFonts w:ascii="Calibri" w:eastAsia="Calibri" w:hAnsi="Calibri" w:cs="Calibri"/>
      <w:i/>
      <w:iCs/>
      <w:color w:val="44546A" w:themeColor="text2"/>
      <w:sz w:val="18"/>
      <w:szCs w:val="16"/>
      <w:lang w:bidi="ne-NP"/>
    </w:rPr>
  </w:style>
  <w:style w:type="paragraph" w:styleId="NormalWeb">
    <w:name w:val="Normal (Web)"/>
    <w:basedOn w:val="Normal"/>
    <w:uiPriority w:val="99"/>
    <w:unhideWhenUsed/>
    <w:rsid w:val="0095512A"/>
    <w:pPr>
      <w:spacing w:before="100" w:beforeAutospacing="1" w:after="100" w:afterAutospacing="1"/>
      <w:ind w:left="0"/>
      <w:jc w:val="left"/>
    </w:pPr>
    <w:rPr>
      <w:rFonts w:ascii="Times New Roman" w:eastAsia="Times New Roman" w:hAnsi="Times New Roman" w:cs="Times New Roman"/>
      <w:sz w:val="24"/>
      <w:szCs w:val="24"/>
      <w:lang w:bidi="ne-NP"/>
    </w:rPr>
  </w:style>
  <w:style w:type="paragraph" w:styleId="Header">
    <w:name w:val="header"/>
    <w:basedOn w:val="Normal"/>
    <w:link w:val="HeaderChar"/>
    <w:uiPriority w:val="99"/>
    <w:semiHidden/>
    <w:unhideWhenUsed/>
    <w:rsid w:val="0095512A"/>
    <w:pPr>
      <w:tabs>
        <w:tab w:val="center" w:pos="4680"/>
        <w:tab w:val="right" w:pos="9360"/>
      </w:tabs>
    </w:pPr>
  </w:style>
  <w:style w:type="character" w:customStyle="1" w:styleId="HeaderChar">
    <w:name w:val="Header Char"/>
    <w:basedOn w:val="DefaultParagraphFont"/>
    <w:link w:val="Header"/>
    <w:uiPriority w:val="99"/>
    <w:semiHidden/>
    <w:rsid w:val="0095512A"/>
  </w:style>
  <w:style w:type="character" w:styleId="UnresolvedMention">
    <w:name w:val="Unresolved Mention"/>
    <w:basedOn w:val="DefaultParagraphFont"/>
    <w:uiPriority w:val="99"/>
    <w:semiHidden/>
    <w:unhideWhenUsed/>
    <w:rsid w:val="006E0366"/>
    <w:rPr>
      <w:color w:val="605E5C"/>
      <w:shd w:val="clear" w:color="auto" w:fill="E1DFDD"/>
    </w:rPr>
  </w:style>
  <w:style w:type="character" w:customStyle="1" w:styleId="Heading2Char">
    <w:name w:val="Heading 2 Char"/>
    <w:basedOn w:val="DefaultParagraphFont"/>
    <w:link w:val="Heading2"/>
    <w:uiPriority w:val="9"/>
    <w:semiHidden/>
    <w:rsid w:val="00A13C18"/>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B3EBF"/>
    <w:rPr>
      <w:b/>
      <w:bCs/>
    </w:rPr>
  </w:style>
  <w:style w:type="paragraph" w:styleId="Revision">
    <w:name w:val="Revision"/>
    <w:hidden/>
    <w:uiPriority w:val="99"/>
    <w:semiHidden/>
    <w:rsid w:val="000242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shnu.bhusal@wwfnepal.org" TargetMode="External"/><Relationship Id="rId18" Type="http://schemas.openxmlformats.org/officeDocument/2006/relationships/image" Target="media/image2.jpeg"/><Relationship Id="rId26" Type="http://schemas.openxmlformats.org/officeDocument/2006/relationships/image" Target="media/image9.jpeg"/><Relationship Id="rId21" Type="http://schemas.openxmlformats.org/officeDocument/2006/relationships/image" Target="media/image5.jpeg"/><Relationship Id="rId34" Type="http://schemas.openxmlformats.org/officeDocument/2006/relationships/hyperlink" Target="https://mofe.bagamati.gov.np/content/454/watershed-management-for-enhancing-community-resilience-to/" TargetMode="External"/><Relationship Id="rId7" Type="http://schemas.openxmlformats.org/officeDocument/2006/relationships/settings" Target="settings.xml"/><Relationship Id="rId12" Type="http://schemas.openxmlformats.org/officeDocument/2006/relationships/hyperlink" Target="mailto:nabin.dhungana@wwfnepal.org" TargetMode="External"/><Relationship Id="rId17" Type="http://schemas.openxmlformats.org/officeDocument/2006/relationships/hyperlink" Target="mailto:praful.singh@wwfnepal.org" TargetMode="External"/><Relationship Id="rId25" Type="http://schemas.openxmlformats.org/officeDocument/2006/relationships/hyperlink" Target="https://mofe.bagamati.gov.np/content/454/watershed-management-for-enhancing-community-resilience-to/" TargetMode="External"/><Relationship Id="rId33" Type="http://schemas.openxmlformats.org/officeDocument/2006/relationships/hyperlink" Target="https://mawrin.bagamati.gov.np/"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abin.dhungana@wwfnepal.org"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bijendra.sah@wwfnepal.org"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s://www.thegef.org/sites/default/files/documents/GEF_Guidelines_Project_Program_Cycle_Policy_20200731.pdf"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nu.thapa@wwfnepal.org"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facebook.com/profile.php?id=6157429412788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jani.songdel\Downloads\Project%20Progress%20Report%20(PPR)%206_mo_August%202022%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685D0B74C48644ABED9724CC03DFAD" ma:contentTypeVersion="10" ma:contentTypeDescription="Create a new document." ma:contentTypeScope="" ma:versionID="9f5200b5fbde58be4dad65baee866fd1">
  <xsd:schema xmlns:xsd="http://www.w3.org/2001/XMLSchema" xmlns:xs="http://www.w3.org/2001/XMLSchema" xmlns:p="http://schemas.microsoft.com/office/2006/metadata/properties" xmlns:ns2="c5be5401-e3d3-4200-875e-2f28810b4759" targetNamespace="http://schemas.microsoft.com/office/2006/metadata/properties" ma:root="true" ma:fieldsID="49606a1c0363bed6651c2abb8f05370a" ns2:_="">
    <xsd:import namespace="c5be5401-e3d3-4200-875e-2f28810b47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5401-e3d3-4200-875e-2f28810b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9606c3-1701-4786-aebd-51d352341c31"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5401-e3d3-4200-875e-2f28810b47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D88513-776A-4003-843A-D7A339F2F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5401-e3d3-4200-875e-2f28810b4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6E6529-7C25-4020-919E-0C9417B31C13}">
  <ds:schemaRefs>
    <ds:schemaRef ds:uri="http://schemas.microsoft.com/sharepoint/v3/contenttype/forms"/>
  </ds:schemaRefs>
</ds:datastoreItem>
</file>

<file path=customXml/itemProps3.xml><?xml version="1.0" encoding="utf-8"?>
<ds:datastoreItem xmlns:ds="http://schemas.openxmlformats.org/officeDocument/2006/customXml" ds:itemID="{1C4B9E46-9079-49FD-A236-3EC9129922D5}">
  <ds:schemaRefs>
    <ds:schemaRef ds:uri="http://schemas.openxmlformats.org/officeDocument/2006/bibliography"/>
  </ds:schemaRefs>
</ds:datastoreItem>
</file>

<file path=customXml/itemProps4.xml><?xml version="1.0" encoding="utf-8"?>
<ds:datastoreItem xmlns:ds="http://schemas.openxmlformats.org/officeDocument/2006/customXml" ds:itemID="{FC5966BC-2ECE-4F65-A224-D29BF5969C3E}">
  <ds:schemaRefs>
    <ds:schemaRef ds:uri="http://schemas.microsoft.com/office/2006/metadata/properties"/>
    <ds:schemaRef ds:uri="http://schemas.microsoft.com/office/infopath/2007/PartnerControls"/>
    <ds:schemaRef ds:uri="c5be5401-e3d3-4200-875e-2f28810b4759"/>
  </ds:schemaRefs>
</ds:datastoreItem>
</file>

<file path=docProps/app.xml><?xml version="1.0" encoding="utf-8"?>
<Properties xmlns="http://schemas.openxmlformats.org/officeDocument/2006/extended-properties" xmlns:vt="http://schemas.openxmlformats.org/officeDocument/2006/docPropsVTypes">
  <Template>Project Progress Report (PPR) 6_mo_August 2022 (1)</Template>
  <TotalTime>1</TotalTime>
  <Pages>15</Pages>
  <Words>5590</Words>
  <Characters>31867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Sujani Songdel</dc:creator>
  <cp:keywords/>
  <dc:description/>
  <cp:lastModifiedBy>Sanu Thapa</cp:lastModifiedBy>
  <cp:revision>2</cp:revision>
  <dcterms:created xsi:type="dcterms:W3CDTF">2026-04-08T09:31:00Z</dcterms:created>
  <dcterms:modified xsi:type="dcterms:W3CDTF">2026-04-08T09:31:00Z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0x010100EB685D0B74C48644ABED9724CC03DFAD</vt:lpwstr>
  </property>
  <property fmtid="{D5CDD505-2E9C-101B-9397-08002B2CF9AE}" pid="3" name="Order">
    <vt:r8>100</vt:r8>
  </property>
  <property fmtid="{D5CDD505-2E9C-101B-9397-08002B2CF9AE}" pid="4" name="Fiscal Year mm">
    <vt:lpwstr>1;#2024|aeb8c879-ce48-470f-bb0d-1eb8f891b127</vt:lpwstr>
  </property>
  <property fmtid="{D5CDD505-2E9C-101B-9397-08002B2CF9AE}" pid="5" name="Practices">
    <vt:lpwstr/>
  </property>
  <property fmtid="{D5CDD505-2E9C-101B-9397-08002B2CF9AE}" pid="6" name="Goal1">
    <vt:lpwstr/>
  </property>
  <property fmtid="{D5CDD505-2E9C-101B-9397-08002B2CF9AE}" pid="7" name="Document Status">
    <vt:lpwstr/>
  </property>
  <property fmtid="{D5CDD505-2E9C-101B-9397-08002B2CF9AE}" pid="8" name="Calendar Year">
    <vt:lpwstr>1;#2024|aeb8c879-ce48-470f-bb0d-1eb8f891b127</vt:lpwstr>
  </property>
  <property fmtid="{D5CDD505-2E9C-101B-9397-08002B2CF9AE}" pid="9" name="Document Type">
    <vt:lpwstr/>
  </property>
  <property fmtid="{D5CDD505-2E9C-101B-9397-08002B2CF9AE}" pid="10" name="Region/Country">
    <vt:lpwstr/>
  </property>
  <property fmtid="{D5CDD505-2E9C-101B-9397-08002B2CF9AE}" pid="11" name="MediaServiceImageTags">
    <vt:lpwstr/>
  </property>
</Properties>
</file>